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E" w:rsidRDefault="00F6178E">
      <w:pPr>
        <w:spacing w:line="140" w:lineRule="exact"/>
        <w:rPr>
          <w:sz w:val="14"/>
          <w:szCs w:val="14"/>
          <w:lang w:val="pl-PL"/>
        </w:rPr>
      </w:pPr>
    </w:p>
    <w:p w:rsidR="000E2D8F" w:rsidRDefault="000E2D8F">
      <w:pPr>
        <w:spacing w:line="140" w:lineRule="exact"/>
        <w:rPr>
          <w:sz w:val="14"/>
          <w:szCs w:val="14"/>
          <w:lang w:val="pl-PL"/>
        </w:rPr>
      </w:pPr>
    </w:p>
    <w:p w:rsidR="000E2D8F" w:rsidRDefault="000E2D8F">
      <w:pPr>
        <w:spacing w:line="140" w:lineRule="exact"/>
        <w:rPr>
          <w:sz w:val="14"/>
          <w:szCs w:val="14"/>
          <w:lang w:val="pl-PL"/>
        </w:rPr>
      </w:pPr>
    </w:p>
    <w:p w:rsidR="000E2D8F" w:rsidRDefault="000E2D8F">
      <w:pPr>
        <w:spacing w:line="140" w:lineRule="exact"/>
        <w:rPr>
          <w:sz w:val="14"/>
          <w:szCs w:val="14"/>
          <w:lang w:val="pl-PL"/>
        </w:rPr>
      </w:pPr>
    </w:p>
    <w:p w:rsidR="000E2D8F" w:rsidRPr="001F563C" w:rsidRDefault="000E2D8F" w:rsidP="00C70411">
      <w:pPr>
        <w:pStyle w:val="Default"/>
        <w:spacing w:line="360" w:lineRule="auto"/>
        <w:jc w:val="center"/>
        <w:rPr>
          <w:rFonts w:ascii="Tahoma" w:hAnsi="Tahoma" w:cs="Tahoma"/>
          <w:sz w:val="32"/>
          <w:szCs w:val="32"/>
        </w:rPr>
      </w:pPr>
      <w:r w:rsidRPr="001F563C">
        <w:rPr>
          <w:rFonts w:ascii="Tahoma" w:hAnsi="Tahoma" w:cs="Tahoma"/>
          <w:b/>
          <w:bCs/>
          <w:sz w:val="32"/>
          <w:szCs w:val="32"/>
        </w:rPr>
        <w:t>SPECYFIKACJA</w:t>
      </w:r>
    </w:p>
    <w:p w:rsidR="000E2D8F" w:rsidRPr="001F563C" w:rsidRDefault="000E2D8F" w:rsidP="00C70411">
      <w:pPr>
        <w:pStyle w:val="Default"/>
        <w:spacing w:line="360" w:lineRule="auto"/>
        <w:jc w:val="center"/>
        <w:rPr>
          <w:rFonts w:ascii="Tahoma" w:hAnsi="Tahoma" w:cs="Tahoma"/>
          <w:sz w:val="32"/>
          <w:szCs w:val="32"/>
        </w:rPr>
      </w:pPr>
      <w:r w:rsidRPr="001F563C">
        <w:rPr>
          <w:rFonts w:ascii="Tahoma" w:hAnsi="Tahoma" w:cs="Tahoma"/>
          <w:b/>
          <w:bCs/>
          <w:sz w:val="32"/>
          <w:szCs w:val="32"/>
        </w:rPr>
        <w:t>TECHNICZNA WYKONANIA I ODBIORU ROBÓT</w:t>
      </w:r>
    </w:p>
    <w:p w:rsidR="00B7019C" w:rsidRDefault="000E2D8F" w:rsidP="00C70411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1F563C">
        <w:rPr>
          <w:rFonts w:ascii="Tahoma" w:hAnsi="Tahoma" w:cs="Tahoma"/>
          <w:b/>
          <w:bCs/>
          <w:sz w:val="32"/>
          <w:szCs w:val="32"/>
        </w:rPr>
        <w:t>BUDOWLANYCH</w:t>
      </w:r>
    </w:p>
    <w:p w:rsidR="000E2D8F" w:rsidRDefault="004C7926" w:rsidP="00C70411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932E4" w:rsidRDefault="007932E4" w:rsidP="00C70411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E2D8F" w:rsidRDefault="000E2D8F" w:rsidP="000E2D8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C70411" w:rsidRDefault="00C70411" w:rsidP="00EB106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0E2D8F">
        <w:rPr>
          <w:rFonts w:ascii="Arial" w:hAnsi="Arial" w:cs="Arial"/>
          <w:b/>
          <w:sz w:val="24"/>
          <w:szCs w:val="24"/>
          <w:lang w:val="pl-PL"/>
        </w:rPr>
        <w:t>NAZWA ZAMÓWIENIA</w:t>
      </w:r>
      <w:r w:rsidRPr="000E2D8F"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 xml:space="preserve">    </w:t>
      </w:r>
      <w:r w:rsidRPr="00C70411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Pr="000E2D8F">
        <w:rPr>
          <w:rFonts w:ascii="Arial" w:hAnsi="Arial" w:cs="Arial"/>
          <w:i/>
          <w:sz w:val="24"/>
          <w:szCs w:val="24"/>
          <w:lang w:val="pl-PL"/>
        </w:rPr>
        <w:t xml:space="preserve"> </w:t>
      </w:r>
      <w:r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C70411">
        <w:rPr>
          <w:rFonts w:ascii="Arial" w:hAnsi="Arial" w:cs="Arial"/>
          <w:b/>
          <w:sz w:val="24"/>
          <w:szCs w:val="24"/>
          <w:lang w:val="pl-PL"/>
        </w:rPr>
        <w:t>MONTAŻ INSTALACJI POWIETRZNEJ POMPY</w:t>
      </w:r>
    </w:p>
    <w:p w:rsidR="00C70411" w:rsidRDefault="00C70411" w:rsidP="00EB106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                         </w:t>
      </w:r>
      <w:r w:rsidRPr="00C7041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/>
        </w:rPr>
        <w:t xml:space="preserve">                   </w:t>
      </w:r>
      <w:r w:rsidR="007932E4">
        <w:rPr>
          <w:rFonts w:ascii="Arial" w:hAnsi="Arial" w:cs="Arial"/>
          <w:b/>
          <w:sz w:val="24"/>
          <w:szCs w:val="24"/>
          <w:lang w:val="pl-PL"/>
        </w:rPr>
        <w:t xml:space="preserve">CIEPŁA WRAZ Z OGRZEWANIEM PODŁOGOWYM </w:t>
      </w:r>
      <w:r w:rsidRPr="00C7041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7932E4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</w:p>
    <w:p w:rsidR="000E2D8F" w:rsidRPr="00C70411" w:rsidRDefault="00C70411" w:rsidP="00C70411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                                                 </w:t>
      </w:r>
      <w:r w:rsidRPr="00C70411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 w:eastAsia="pl-PL"/>
        </w:rPr>
        <w:t xml:space="preserve">  </w:t>
      </w:r>
      <w:r w:rsidR="007932E4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  <w:r>
        <w:rPr>
          <w:rFonts w:cs="Arial"/>
          <w:b/>
          <w:color w:val="000000"/>
          <w:sz w:val="24"/>
          <w:szCs w:val="24"/>
          <w:lang w:val="pl-PL"/>
        </w:rPr>
        <w:t xml:space="preserve"> </w:t>
      </w:r>
      <w:r w:rsidRPr="00454FB8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</w:p>
    <w:p w:rsidR="000E2D8F" w:rsidRPr="000E2D8F" w:rsidRDefault="000E2D8F" w:rsidP="000E2D8F">
      <w:pPr>
        <w:ind w:left="3544" w:hanging="3544"/>
        <w:rPr>
          <w:rFonts w:ascii="Arial" w:hAnsi="Arial" w:cs="Arial"/>
          <w:i/>
          <w:sz w:val="24"/>
          <w:szCs w:val="24"/>
          <w:lang w:val="pl-PL"/>
        </w:rPr>
      </w:pPr>
    </w:p>
    <w:p w:rsidR="007932E4" w:rsidRDefault="00C70411" w:rsidP="00C70411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0E2D8F">
        <w:rPr>
          <w:rFonts w:ascii="Arial" w:hAnsi="Arial" w:cs="Arial"/>
          <w:b/>
          <w:sz w:val="24"/>
          <w:szCs w:val="24"/>
          <w:lang w:val="pl-PL"/>
        </w:rPr>
        <w:t>ADRES ZAMÓWIENIA</w:t>
      </w:r>
      <w:r>
        <w:rPr>
          <w:rFonts w:ascii="Arial" w:hAnsi="Arial" w:cs="Arial"/>
          <w:b/>
          <w:sz w:val="24"/>
          <w:szCs w:val="24"/>
          <w:lang w:val="pl-PL"/>
        </w:rPr>
        <w:tab/>
        <w:t xml:space="preserve">     </w:t>
      </w:r>
      <w:r w:rsidR="00F665EB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7932E4">
        <w:rPr>
          <w:rFonts w:ascii="Arial" w:hAnsi="Arial" w:cs="Arial"/>
          <w:b/>
          <w:sz w:val="24"/>
          <w:szCs w:val="24"/>
          <w:lang w:val="pl-PL"/>
        </w:rPr>
        <w:t xml:space="preserve"> Budowa Targowiska ,,Mój Rynek" wraz z Centrum</w:t>
      </w:r>
    </w:p>
    <w:p w:rsidR="000E2D8F" w:rsidRPr="00C70411" w:rsidRDefault="007932E4" w:rsidP="00C70411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  <w:t xml:space="preserve">        Promocji produktu Lokalnego w Karżnicy </w:t>
      </w:r>
    </w:p>
    <w:p w:rsidR="000E2D8F" w:rsidRPr="000E2D8F" w:rsidRDefault="000E2D8F" w:rsidP="000E2D8F">
      <w:pPr>
        <w:rPr>
          <w:rFonts w:ascii="Arial" w:hAnsi="Arial" w:cs="Arial"/>
          <w:b/>
          <w:sz w:val="24"/>
          <w:szCs w:val="24"/>
          <w:lang w:val="pl-PL"/>
        </w:rPr>
      </w:pPr>
    </w:p>
    <w:p w:rsidR="000E2D8F" w:rsidRPr="00C70411" w:rsidRDefault="00C70411" w:rsidP="00C70411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NAZWA ZAMAWIAJĄCEGO </w:t>
      </w:r>
      <w:r w:rsidRPr="000E2D8F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7932E4">
        <w:rPr>
          <w:rFonts w:ascii="Arial" w:hAnsi="Arial" w:cs="Arial"/>
          <w:b/>
          <w:sz w:val="24"/>
          <w:szCs w:val="24"/>
          <w:lang w:val="pl-PL"/>
        </w:rPr>
        <w:t>Gmina Potęgowo</w:t>
      </w:r>
      <w:r w:rsidRPr="00C70411">
        <w:rPr>
          <w:rFonts w:ascii="Arial" w:hAnsi="Arial" w:cs="Arial"/>
          <w:b/>
          <w:sz w:val="24"/>
          <w:szCs w:val="24"/>
          <w:lang w:val="pl-PL"/>
        </w:rPr>
        <w:t xml:space="preserve">  </w:t>
      </w:r>
    </w:p>
    <w:p w:rsidR="000E2D8F" w:rsidRPr="000E2D8F" w:rsidRDefault="000E2D8F" w:rsidP="000E2D8F">
      <w:pPr>
        <w:rPr>
          <w:rFonts w:ascii="Arial" w:hAnsi="Arial" w:cs="Arial"/>
          <w:sz w:val="24"/>
          <w:szCs w:val="24"/>
          <w:lang w:val="pl-PL"/>
        </w:rPr>
      </w:pPr>
    </w:p>
    <w:p w:rsidR="00EB1063" w:rsidRPr="000E2D8F" w:rsidRDefault="00C70411" w:rsidP="00EB1063">
      <w:pPr>
        <w:shd w:val="clear" w:color="auto" w:fill="FFFFFF"/>
        <w:spacing w:line="240" w:lineRule="atLeast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0E2D8F">
        <w:rPr>
          <w:rFonts w:ascii="Arial" w:hAnsi="Arial" w:cs="Arial"/>
          <w:b/>
          <w:sz w:val="24"/>
          <w:szCs w:val="24"/>
          <w:lang w:val="pl-PL"/>
        </w:rPr>
        <w:t>ADRES ZAMAWIAJĄCEGO</w:t>
      </w: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Pr="00C70411">
        <w:rPr>
          <w:rFonts w:ascii="Arial" w:hAnsi="Arial" w:cs="Arial"/>
          <w:b/>
          <w:sz w:val="24"/>
          <w:szCs w:val="24"/>
          <w:lang w:val="pl-PL"/>
        </w:rPr>
        <w:t>:</w:t>
      </w:r>
      <w:r w:rsidRPr="000E2D8F">
        <w:rPr>
          <w:rFonts w:ascii="Arial" w:hAnsi="Arial" w:cs="Arial"/>
          <w:sz w:val="24"/>
          <w:szCs w:val="24"/>
          <w:lang w:val="pl-PL"/>
        </w:rPr>
        <w:t xml:space="preserve"> </w:t>
      </w:r>
      <w:r w:rsidRPr="000E2D8F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EB1063">
        <w:rPr>
          <w:rFonts w:ascii="Arial" w:hAnsi="Arial" w:cs="Arial"/>
          <w:b/>
          <w:sz w:val="24"/>
          <w:szCs w:val="24"/>
          <w:lang w:val="pl-PL"/>
        </w:rPr>
        <w:t xml:space="preserve">UL. </w:t>
      </w:r>
      <w:r w:rsidR="007932E4">
        <w:rPr>
          <w:rFonts w:ascii="Arial" w:hAnsi="Arial" w:cs="Arial"/>
          <w:b/>
          <w:sz w:val="24"/>
          <w:szCs w:val="24"/>
          <w:lang w:val="pl-PL"/>
        </w:rPr>
        <w:t xml:space="preserve">Kościuszki 5 </w:t>
      </w:r>
      <w:r w:rsidRPr="00EB1063">
        <w:rPr>
          <w:rFonts w:ascii="Arial" w:hAnsi="Arial" w:cs="Arial"/>
          <w:b/>
          <w:sz w:val="24"/>
          <w:szCs w:val="24"/>
          <w:lang w:val="pl-PL"/>
        </w:rPr>
        <w:t xml:space="preserve"> 1, </w:t>
      </w:r>
      <w:r w:rsidR="007932E4">
        <w:rPr>
          <w:rFonts w:ascii="Arial" w:hAnsi="Arial" w:cs="Arial"/>
          <w:b/>
          <w:sz w:val="24"/>
          <w:szCs w:val="24"/>
          <w:lang w:val="pl-PL"/>
        </w:rPr>
        <w:t>76-230</w:t>
      </w:r>
      <w:r w:rsidRPr="00EB106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7932E4">
        <w:rPr>
          <w:rFonts w:ascii="Arial" w:hAnsi="Arial" w:cs="Arial"/>
          <w:b/>
          <w:sz w:val="24"/>
          <w:szCs w:val="24"/>
          <w:lang w:val="pl-PL"/>
        </w:rPr>
        <w:t>Potęgowo</w:t>
      </w:r>
    </w:p>
    <w:p w:rsidR="000E2D8F" w:rsidRPr="000E2D8F" w:rsidRDefault="000E2D8F" w:rsidP="000E2D8F">
      <w:pPr>
        <w:shd w:val="clear" w:color="auto" w:fill="FFFFFF"/>
        <w:spacing w:line="240" w:lineRule="atLeast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:rsidR="000E2D8F" w:rsidRPr="000E2D8F" w:rsidRDefault="000E2D8F" w:rsidP="000E2D8F">
      <w:pPr>
        <w:rPr>
          <w:i/>
          <w:sz w:val="28"/>
          <w:lang w:val="pl-PL"/>
        </w:rPr>
      </w:pPr>
    </w:p>
    <w:p w:rsidR="000E2D8F" w:rsidRPr="000E2D8F" w:rsidRDefault="000E2D8F" w:rsidP="000E2D8F">
      <w:pPr>
        <w:rPr>
          <w:i/>
          <w:sz w:val="30"/>
          <w:lang w:val="pl-PL"/>
        </w:rPr>
      </w:pPr>
    </w:p>
    <w:p w:rsidR="000E2D8F" w:rsidRPr="00F665EB" w:rsidRDefault="000E2D8F" w:rsidP="000E2D8F">
      <w:pPr>
        <w:rPr>
          <w:b/>
          <w:lang w:val="pl-PL"/>
        </w:rPr>
      </w:pPr>
      <w:r w:rsidRPr="00F665EB">
        <w:rPr>
          <w:b/>
          <w:lang w:val="pl-PL"/>
        </w:rPr>
        <w:t xml:space="preserve">Kody i nazwy robót budowlanych: </w:t>
      </w:r>
    </w:p>
    <w:p w:rsidR="00C70411" w:rsidRPr="000E2D8F" w:rsidRDefault="00C70411" w:rsidP="000E2D8F">
      <w:pPr>
        <w:rPr>
          <w:i/>
          <w:color w:val="FF0000"/>
          <w:lang w:val="pl-PL"/>
        </w:rPr>
      </w:pPr>
    </w:p>
    <w:p w:rsidR="001F563C" w:rsidRDefault="00F665EB" w:rsidP="00EB1063">
      <w:pPr>
        <w:spacing w:line="360" w:lineRule="auto"/>
        <w:rPr>
          <w:rFonts w:ascii="Tahoma" w:eastAsia="BookmanOldStyle" w:hAnsi="Tahoma" w:cs="Tahoma"/>
          <w:b/>
          <w:sz w:val="24"/>
          <w:szCs w:val="24"/>
          <w:lang w:val="pl-PL"/>
        </w:rPr>
      </w:pPr>
      <w:r>
        <w:rPr>
          <w:i/>
          <w:color w:val="FF0000"/>
          <w:lang w:val="pl-PL"/>
        </w:rPr>
        <w:t xml:space="preserve"> </w:t>
      </w:r>
    </w:p>
    <w:p w:rsidR="001F563C" w:rsidRPr="001F563C" w:rsidRDefault="001F563C" w:rsidP="00EB1063">
      <w:pPr>
        <w:spacing w:line="360" w:lineRule="auto"/>
        <w:rPr>
          <w:rFonts w:ascii="Tahoma" w:eastAsia="BookmanOldStyle" w:hAnsi="Tahoma" w:cs="Tahoma"/>
          <w:b/>
          <w:sz w:val="24"/>
          <w:szCs w:val="24"/>
          <w:lang w:val="pl-PL"/>
        </w:rPr>
      </w:pPr>
      <w:r w:rsidRPr="001F563C">
        <w:rPr>
          <w:rFonts w:ascii="Tahoma" w:eastAsia="BookmanOldStyle" w:hAnsi="Tahoma" w:cs="Tahoma"/>
          <w:b/>
          <w:sz w:val="24"/>
          <w:szCs w:val="24"/>
          <w:lang w:val="pl-PL"/>
        </w:rPr>
        <w:t>(CPV) 4</w:t>
      </w:r>
      <w:r w:rsidR="00EB1063">
        <w:rPr>
          <w:rFonts w:ascii="Tahoma" w:eastAsia="BookmanOldStyle" w:hAnsi="Tahoma" w:cs="Tahoma"/>
          <w:b/>
          <w:sz w:val="24"/>
          <w:szCs w:val="24"/>
          <w:lang w:val="pl-PL"/>
        </w:rPr>
        <w:t>2511110</w:t>
      </w:r>
      <w:r>
        <w:rPr>
          <w:rFonts w:ascii="Tahoma" w:eastAsia="BookmanOldStyle" w:hAnsi="Tahoma" w:cs="Tahoma"/>
          <w:b/>
          <w:sz w:val="24"/>
          <w:szCs w:val="24"/>
          <w:lang w:val="pl-PL"/>
        </w:rPr>
        <w:t>-5</w:t>
      </w:r>
      <w:r w:rsidRPr="001F563C">
        <w:rPr>
          <w:rFonts w:ascii="Tahoma" w:eastAsia="BookmanOldStyle" w:hAnsi="Tahoma" w:cs="Tahoma"/>
          <w:b/>
          <w:sz w:val="24"/>
          <w:szCs w:val="24"/>
          <w:lang w:val="pl-PL"/>
        </w:rPr>
        <w:t xml:space="preserve"> - </w:t>
      </w:r>
      <w:r w:rsidR="00EB1063">
        <w:rPr>
          <w:rFonts w:ascii="Tahoma" w:eastAsia="BookmanOldStyle" w:hAnsi="Tahoma" w:cs="Tahoma"/>
          <w:b/>
          <w:sz w:val="24"/>
          <w:szCs w:val="24"/>
          <w:lang w:val="pl-PL"/>
        </w:rPr>
        <w:t xml:space="preserve"> </w:t>
      </w:r>
      <w:r w:rsidRPr="001F563C">
        <w:rPr>
          <w:rFonts w:ascii="Tahoma" w:eastAsia="BookmanOldStyle" w:hAnsi="Tahoma" w:cs="Tahoma"/>
          <w:b/>
          <w:sz w:val="24"/>
          <w:szCs w:val="24"/>
          <w:lang w:val="pl-PL"/>
        </w:rPr>
        <w:t xml:space="preserve">Instalowanie </w:t>
      </w:r>
      <w:r w:rsidR="00EB1063">
        <w:rPr>
          <w:rFonts w:ascii="Tahoma" w:eastAsia="BookmanOldStyle" w:hAnsi="Tahoma" w:cs="Tahoma"/>
          <w:b/>
          <w:sz w:val="24"/>
          <w:szCs w:val="24"/>
          <w:lang w:val="pl-PL"/>
        </w:rPr>
        <w:t>pomp ciepła powietrze-woda</w:t>
      </w:r>
      <w:r w:rsidRPr="001F563C">
        <w:rPr>
          <w:rFonts w:ascii="Tahoma" w:eastAsia="BookmanOldStyle" w:hAnsi="Tahoma" w:cs="Tahoma"/>
          <w:b/>
          <w:sz w:val="24"/>
          <w:szCs w:val="24"/>
          <w:lang w:val="pl-PL"/>
        </w:rPr>
        <w:t xml:space="preserve"> </w:t>
      </w:r>
    </w:p>
    <w:p w:rsidR="001F563C" w:rsidRPr="001F563C" w:rsidRDefault="001F563C" w:rsidP="00EB1063">
      <w:pPr>
        <w:spacing w:line="360" w:lineRule="auto"/>
        <w:rPr>
          <w:rFonts w:ascii="Tahoma" w:eastAsia="BookmanOldStyle" w:hAnsi="Tahoma" w:cs="Tahoma"/>
          <w:b/>
          <w:sz w:val="24"/>
          <w:szCs w:val="24"/>
          <w:lang w:val="pl-PL"/>
        </w:rPr>
      </w:pPr>
      <w:r w:rsidRPr="001F563C">
        <w:rPr>
          <w:rFonts w:ascii="Tahoma" w:eastAsia="BookmanOldStyle" w:hAnsi="Tahoma" w:cs="Tahoma"/>
          <w:b/>
          <w:sz w:val="24"/>
          <w:szCs w:val="24"/>
          <w:lang w:val="pl-PL"/>
        </w:rPr>
        <w:t xml:space="preserve">(CPV) 45321000-3 - </w:t>
      </w:r>
      <w:r w:rsidR="00EB1063">
        <w:rPr>
          <w:rFonts w:ascii="Tahoma" w:eastAsia="BookmanOldStyle" w:hAnsi="Tahoma" w:cs="Tahoma"/>
          <w:b/>
          <w:sz w:val="24"/>
          <w:szCs w:val="24"/>
          <w:lang w:val="pl-PL"/>
        </w:rPr>
        <w:t xml:space="preserve"> </w:t>
      </w:r>
      <w:r w:rsidRPr="001F563C">
        <w:rPr>
          <w:rFonts w:ascii="Tahoma" w:eastAsia="BookmanOldStyle" w:hAnsi="Tahoma" w:cs="Tahoma"/>
          <w:b/>
          <w:sz w:val="24"/>
          <w:szCs w:val="24"/>
          <w:lang w:val="pl-PL"/>
        </w:rPr>
        <w:t xml:space="preserve">Izolacja cieplna </w:t>
      </w:r>
    </w:p>
    <w:p w:rsidR="001F563C" w:rsidRDefault="001F563C" w:rsidP="00EB1063">
      <w:pPr>
        <w:spacing w:line="360" w:lineRule="auto"/>
        <w:rPr>
          <w:rFonts w:ascii="Tahoma" w:eastAsia="BookmanOldStyle" w:hAnsi="Tahoma" w:cs="Tahoma"/>
          <w:b/>
          <w:sz w:val="24"/>
          <w:szCs w:val="24"/>
          <w:lang w:val="pl-PL"/>
        </w:rPr>
      </w:pPr>
      <w:r w:rsidRPr="001F563C">
        <w:rPr>
          <w:rFonts w:ascii="Tahoma" w:eastAsia="BookmanOldStyle" w:hAnsi="Tahoma" w:cs="Tahoma"/>
          <w:b/>
          <w:sz w:val="24"/>
          <w:szCs w:val="24"/>
          <w:lang w:val="pl-PL"/>
        </w:rPr>
        <w:t>(CPV) 45311200-2 – Roboty elektryczne</w:t>
      </w:r>
    </w:p>
    <w:p w:rsidR="000E2D8F" w:rsidRPr="000E2D8F" w:rsidRDefault="000E2D8F" w:rsidP="000E2D8F">
      <w:pPr>
        <w:rPr>
          <w:i/>
          <w:sz w:val="30"/>
          <w:lang w:val="pl-PL"/>
        </w:rPr>
      </w:pPr>
    </w:p>
    <w:p w:rsidR="000E2D8F" w:rsidRPr="000E2D8F" w:rsidRDefault="000E2D8F" w:rsidP="000E2D8F">
      <w:pPr>
        <w:rPr>
          <w:i/>
          <w:sz w:val="30"/>
          <w:lang w:val="pl-PL"/>
        </w:rPr>
      </w:pPr>
    </w:p>
    <w:p w:rsidR="000E2D8F" w:rsidRPr="00EB1063" w:rsidRDefault="000E2D8F" w:rsidP="00EB1063">
      <w:pPr>
        <w:tabs>
          <w:tab w:val="left" w:pos="426"/>
          <w:tab w:val="left" w:pos="567"/>
        </w:tabs>
        <w:ind w:left="426"/>
        <w:rPr>
          <w:sz w:val="28"/>
          <w:lang w:val="pl-PL"/>
        </w:rPr>
      </w:pPr>
      <w:r w:rsidRPr="000E2D8F">
        <w:rPr>
          <w:b/>
          <w:sz w:val="28"/>
          <w:lang w:val="pl-PL"/>
        </w:rPr>
        <w:t>Opracowała</w:t>
      </w:r>
      <w:r w:rsidRPr="000E2D8F">
        <w:rPr>
          <w:sz w:val="28"/>
          <w:lang w:val="pl-PL"/>
        </w:rPr>
        <w:t>:</w:t>
      </w:r>
      <w:r w:rsidR="00EB1063">
        <w:rPr>
          <w:sz w:val="28"/>
          <w:lang w:val="pl-PL"/>
        </w:rPr>
        <w:t xml:space="preserve"> mgr inż. Tomasz Mania </w:t>
      </w:r>
    </w:p>
    <w:p w:rsidR="000E2D8F" w:rsidRPr="000E2D8F" w:rsidRDefault="000E2D8F" w:rsidP="000E2D8F">
      <w:pPr>
        <w:tabs>
          <w:tab w:val="left" w:pos="0"/>
          <w:tab w:val="left" w:pos="284"/>
        </w:tabs>
        <w:rPr>
          <w:rFonts w:ascii="Arial" w:hAnsi="Arial" w:cs="Arial"/>
          <w:sz w:val="18"/>
          <w:szCs w:val="18"/>
          <w:lang w:val="pl-PL"/>
        </w:rPr>
      </w:pPr>
    </w:p>
    <w:p w:rsidR="00EB1063" w:rsidRDefault="000E2D8F" w:rsidP="00EB1063">
      <w:pPr>
        <w:tabs>
          <w:tab w:val="left" w:pos="0"/>
          <w:tab w:val="left" w:pos="284"/>
        </w:tabs>
        <w:rPr>
          <w:rFonts w:ascii="Arial" w:hAnsi="Arial" w:cs="Arial"/>
          <w:sz w:val="18"/>
          <w:szCs w:val="18"/>
          <w:lang w:val="pl-PL"/>
        </w:rPr>
      </w:pPr>
      <w:r w:rsidRPr="000E2D8F">
        <w:rPr>
          <w:rFonts w:ascii="Arial" w:hAnsi="Arial" w:cs="Arial"/>
          <w:sz w:val="18"/>
          <w:szCs w:val="18"/>
          <w:lang w:val="pl-PL"/>
        </w:rPr>
        <w:tab/>
      </w:r>
    </w:p>
    <w:p w:rsidR="00EB1063" w:rsidRDefault="000E2D8F" w:rsidP="00C70411">
      <w:pPr>
        <w:tabs>
          <w:tab w:val="left" w:pos="0"/>
          <w:tab w:val="left" w:pos="284"/>
        </w:tabs>
        <w:rPr>
          <w:b/>
          <w:bCs/>
          <w:i/>
          <w:iCs/>
          <w:sz w:val="28"/>
          <w:lang w:val="pl-PL"/>
        </w:rPr>
      </w:pPr>
      <w:r w:rsidRPr="000E2D8F">
        <w:rPr>
          <w:i/>
          <w:sz w:val="28"/>
          <w:lang w:val="pl-PL"/>
        </w:rPr>
        <w:tab/>
      </w:r>
      <w:r w:rsidRPr="000E2D8F">
        <w:rPr>
          <w:i/>
          <w:sz w:val="28"/>
          <w:lang w:val="pl-PL"/>
        </w:rPr>
        <w:tab/>
      </w:r>
      <w:r w:rsidRPr="000E2D8F">
        <w:rPr>
          <w:i/>
          <w:sz w:val="28"/>
          <w:lang w:val="pl-PL"/>
        </w:rPr>
        <w:tab/>
      </w:r>
      <w:r w:rsidRPr="000E2D8F">
        <w:rPr>
          <w:i/>
          <w:sz w:val="28"/>
          <w:lang w:val="pl-PL"/>
        </w:rPr>
        <w:tab/>
      </w:r>
      <w:r w:rsidRPr="000E2D8F">
        <w:rPr>
          <w:i/>
          <w:sz w:val="28"/>
          <w:lang w:val="pl-PL"/>
        </w:rPr>
        <w:tab/>
      </w:r>
      <w:r w:rsidRPr="000E2D8F">
        <w:rPr>
          <w:i/>
          <w:sz w:val="28"/>
          <w:lang w:val="pl-PL"/>
        </w:rPr>
        <w:tab/>
        <w:t xml:space="preserve"> </w:t>
      </w:r>
    </w:p>
    <w:p w:rsidR="00EB1063" w:rsidRDefault="00EB1063" w:rsidP="000E2D8F">
      <w:pPr>
        <w:ind w:left="360"/>
        <w:jc w:val="center"/>
        <w:rPr>
          <w:b/>
          <w:bCs/>
          <w:i/>
          <w:iCs/>
          <w:sz w:val="28"/>
          <w:lang w:val="pl-PL"/>
        </w:rPr>
      </w:pPr>
    </w:p>
    <w:p w:rsidR="000E2D8F" w:rsidRPr="007932E4" w:rsidRDefault="007932E4" w:rsidP="00F665EB">
      <w:pPr>
        <w:tabs>
          <w:tab w:val="left" w:pos="426"/>
          <w:tab w:val="left" w:pos="567"/>
        </w:tabs>
        <w:ind w:left="426"/>
        <w:jc w:val="center"/>
        <w:rPr>
          <w:b/>
          <w:sz w:val="28"/>
          <w:lang w:val="pl-PL"/>
        </w:rPr>
      </w:pPr>
      <w:r w:rsidRPr="007932E4">
        <w:rPr>
          <w:b/>
          <w:bCs/>
          <w:iCs/>
          <w:sz w:val="28"/>
          <w:lang w:val="pl-PL"/>
        </w:rPr>
        <w:t>luty</w:t>
      </w:r>
      <w:r w:rsidRPr="007932E4">
        <w:rPr>
          <w:b/>
          <w:sz w:val="28"/>
          <w:lang w:val="pl-PL"/>
        </w:rPr>
        <w:t>.</w:t>
      </w:r>
      <w:r>
        <w:rPr>
          <w:b/>
          <w:sz w:val="28"/>
          <w:lang w:val="pl-PL"/>
        </w:rPr>
        <w:t xml:space="preserve"> </w:t>
      </w:r>
      <w:r w:rsidRPr="007932E4">
        <w:rPr>
          <w:b/>
          <w:sz w:val="28"/>
          <w:lang w:val="pl-PL"/>
        </w:rPr>
        <w:t>2018</w:t>
      </w:r>
      <w:r w:rsidR="000E2D8F" w:rsidRPr="007932E4">
        <w:rPr>
          <w:b/>
          <w:sz w:val="28"/>
          <w:lang w:val="pl-PL"/>
        </w:rPr>
        <w:t>r.</w:t>
      </w:r>
    </w:p>
    <w:p w:rsidR="000E2D8F" w:rsidRDefault="000E2D8F" w:rsidP="000E2D8F">
      <w:pPr>
        <w:pStyle w:val="Default"/>
        <w:jc w:val="center"/>
        <w:rPr>
          <w:sz w:val="28"/>
        </w:rPr>
      </w:pPr>
    </w:p>
    <w:p w:rsidR="00F6178E" w:rsidRDefault="000E2D8F" w:rsidP="000E2D8F">
      <w:pPr>
        <w:pStyle w:val="Nagwek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1.0. </w:t>
      </w:r>
      <w:r w:rsidR="00A42800" w:rsidRPr="000E2D8F">
        <w:rPr>
          <w:rFonts w:ascii="Tahoma" w:hAnsi="Tahoma" w:cs="Tahoma"/>
          <w:sz w:val="24"/>
          <w:szCs w:val="24"/>
        </w:rPr>
        <w:t>WSTĘP</w:t>
      </w:r>
    </w:p>
    <w:p w:rsidR="000E2D8F" w:rsidRPr="00532512" w:rsidRDefault="000E2D8F" w:rsidP="000E2D8F">
      <w:pPr>
        <w:pStyle w:val="Nagwek1"/>
        <w:jc w:val="both"/>
        <w:rPr>
          <w:rFonts w:ascii="Tahoma" w:hAnsi="Tahoma" w:cs="Tahoma"/>
          <w:sz w:val="24"/>
          <w:szCs w:val="24"/>
        </w:rPr>
      </w:pPr>
      <w:bookmarkStart w:id="0" w:name="_Toc14227786"/>
      <w:bookmarkStart w:id="1" w:name="_Toc14240110"/>
      <w:bookmarkStart w:id="2" w:name="_Toc14755813"/>
      <w:bookmarkStart w:id="3" w:name="_Toc14836661"/>
      <w:bookmarkStart w:id="4" w:name="_Toc96079204"/>
      <w:r w:rsidRPr="00532512">
        <w:rPr>
          <w:rFonts w:ascii="Tahoma" w:hAnsi="Tahoma" w:cs="Tahoma"/>
          <w:sz w:val="24"/>
          <w:szCs w:val="24"/>
        </w:rPr>
        <w:t xml:space="preserve">1.1. </w:t>
      </w:r>
      <w:r w:rsidRPr="00532512">
        <w:rPr>
          <w:rFonts w:ascii="Tahoma" w:hAnsi="Tahoma" w:cs="Tahoma"/>
          <w:sz w:val="24"/>
          <w:szCs w:val="24"/>
        </w:rPr>
        <w:tab/>
        <w:t>Przedmiot Specyfikacji Technicznej</w:t>
      </w:r>
      <w:bookmarkEnd w:id="0"/>
      <w:bookmarkEnd w:id="1"/>
      <w:bookmarkEnd w:id="2"/>
      <w:bookmarkEnd w:id="3"/>
      <w:bookmarkEnd w:id="4"/>
    </w:p>
    <w:p w:rsidR="000E2D8F" w:rsidRPr="000E2D8F" w:rsidRDefault="000E2D8F" w:rsidP="000E2D8F">
      <w:pPr>
        <w:rPr>
          <w:lang w:val="pl-PL" w:eastAsia="pl-PL"/>
        </w:rPr>
      </w:pPr>
    </w:p>
    <w:p w:rsidR="00F6178E" w:rsidRPr="000E2D8F" w:rsidRDefault="00A42800" w:rsidP="004C7926">
      <w:pPr>
        <w:pStyle w:val="Tekstpodstawowywcity2"/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Przedmiot Szczegółowej Specyfikacji Technicznej</w:t>
      </w:r>
    </w:p>
    <w:p w:rsidR="00F6178E" w:rsidRPr="002D126E" w:rsidRDefault="00A42800" w:rsidP="004C7926">
      <w:pPr>
        <w:pStyle w:val="Tekstpodstawowywcity2"/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Przedmiotem niniejszej Szczegółowej Specyfikacji Technicznej (STT) są wymagania dotyczące wykonania i odbioru</w:t>
      </w:r>
      <w:r w:rsidR="002D126E">
        <w:rPr>
          <w:rFonts w:ascii="Tahoma" w:hAnsi="Tahoma" w:cs="Tahoma"/>
          <w:sz w:val="24"/>
          <w:szCs w:val="24"/>
        </w:rPr>
        <w:t xml:space="preserve"> robót związanych z budową nowej maszynowni pompy ciepła </w:t>
      </w:r>
      <w:r w:rsidRPr="000E2D8F">
        <w:rPr>
          <w:rFonts w:ascii="Tahoma" w:hAnsi="Tahoma" w:cs="Tahoma"/>
          <w:sz w:val="24"/>
          <w:szCs w:val="24"/>
        </w:rPr>
        <w:t>zasilającej instalację ce</w:t>
      </w:r>
      <w:r w:rsidR="002D126E">
        <w:rPr>
          <w:rFonts w:ascii="Tahoma" w:hAnsi="Tahoma" w:cs="Tahoma"/>
          <w:sz w:val="24"/>
          <w:szCs w:val="24"/>
        </w:rPr>
        <w:t>ntralnego ogrzewania w budynku</w:t>
      </w:r>
      <w:r w:rsidR="000D64B2">
        <w:rPr>
          <w:rFonts w:ascii="Tahoma" w:hAnsi="Tahoma" w:cs="Tahoma"/>
          <w:sz w:val="24"/>
          <w:szCs w:val="24"/>
        </w:rPr>
        <w:t xml:space="preserve"> </w:t>
      </w:r>
      <w:r w:rsidR="000D64B2">
        <w:rPr>
          <w:b/>
          <w:sz w:val="24"/>
          <w:szCs w:val="24"/>
        </w:rPr>
        <w:t xml:space="preserve">Targowiska ,,Mój Rynek" wraz z Centrum Promocji produktu Lokalnego w Karżnicy </w:t>
      </w:r>
      <w:r w:rsidRPr="000E2D8F">
        <w:rPr>
          <w:rFonts w:ascii="Tahoma" w:hAnsi="Tahoma" w:cs="Tahoma"/>
          <w:sz w:val="24"/>
          <w:szCs w:val="24"/>
        </w:rPr>
        <w:t>:</w:t>
      </w:r>
      <w:r w:rsidR="002D126E">
        <w:rPr>
          <w:rFonts w:ascii="Tahoma" w:hAnsi="Tahoma" w:cs="Tahoma"/>
          <w:sz w:val="24"/>
          <w:szCs w:val="24"/>
        </w:rPr>
        <w:t xml:space="preserve"> roboty będą polegały</w:t>
      </w:r>
      <w:r w:rsidRPr="002D126E">
        <w:rPr>
          <w:rFonts w:ascii="Tahoma" w:hAnsi="Tahoma" w:cs="Tahoma"/>
          <w:sz w:val="24"/>
          <w:szCs w:val="24"/>
        </w:rPr>
        <w:t xml:space="preserve"> na wbudowaniu </w:t>
      </w:r>
      <w:r w:rsidR="002D126E">
        <w:rPr>
          <w:rFonts w:ascii="Tahoma" w:hAnsi="Tahoma" w:cs="Tahoma"/>
          <w:sz w:val="24"/>
          <w:szCs w:val="24"/>
        </w:rPr>
        <w:t>nowego</w:t>
      </w:r>
      <w:r w:rsidRPr="002D126E">
        <w:rPr>
          <w:rFonts w:ascii="Tahoma" w:hAnsi="Tahoma" w:cs="Tahoma"/>
          <w:sz w:val="24"/>
          <w:szCs w:val="24"/>
        </w:rPr>
        <w:t xml:space="preserve"> układ</w:t>
      </w:r>
      <w:r w:rsidR="002D126E">
        <w:rPr>
          <w:rFonts w:ascii="Tahoma" w:hAnsi="Tahoma" w:cs="Tahoma"/>
          <w:sz w:val="24"/>
          <w:szCs w:val="24"/>
        </w:rPr>
        <w:t>u grzewczego</w:t>
      </w:r>
      <w:r w:rsidRPr="002D126E">
        <w:rPr>
          <w:rFonts w:ascii="Tahoma" w:hAnsi="Tahoma" w:cs="Tahoma"/>
          <w:sz w:val="24"/>
          <w:szCs w:val="24"/>
        </w:rPr>
        <w:t xml:space="preserve"> </w:t>
      </w:r>
      <w:r w:rsidR="002D126E">
        <w:rPr>
          <w:rFonts w:ascii="Tahoma" w:hAnsi="Tahoma" w:cs="Tahoma"/>
          <w:sz w:val="24"/>
          <w:szCs w:val="24"/>
        </w:rPr>
        <w:t xml:space="preserve">z pompami </w:t>
      </w:r>
      <w:r w:rsidRPr="002D126E">
        <w:rPr>
          <w:rFonts w:ascii="Tahoma" w:hAnsi="Tahoma" w:cs="Tahoma"/>
          <w:sz w:val="24"/>
          <w:szCs w:val="24"/>
        </w:rPr>
        <w:t xml:space="preserve">ciepła </w:t>
      </w:r>
      <w:r w:rsidR="002D126E">
        <w:rPr>
          <w:rFonts w:ascii="Tahoma" w:hAnsi="Tahoma" w:cs="Tahoma"/>
          <w:sz w:val="24"/>
          <w:szCs w:val="24"/>
        </w:rPr>
        <w:t xml:space="preserve">typu </w:t>
      </w:r>
      <w:r w:rsidRPr="002D126E">
        <w:rPr>
          <w:rFonts w:ascii="Tahoma" w:hAnsi="Tahoma" w:cs="Tahoma"/>
          <w:sz w:val="24"/>
          <w:szCs w:val="24"/>
        </w:rPr>
        <w:t>powietrze-woda mających stanowić zasadnicze</w:t>
      </w:r>
      <w:r w:rsidR="002D126E">
        <w:rPr>
          <w:rFonts w:ascii="Tahoma" w:hAnsi="Tahoma" w:cs="Tahoma"/>
          <w:sz w:val="24"/>
          <w:szCs w:val="24"/>
        </w:rPr>
        <w:t xml:space="preserve"> źródło energii ci</w:t>
      </w:r>
      <w:r w:rsidR="000D64B2">
        <w:rPr>
          <w:rFonts w:ascii="Tahoma" w:hAnsi="Tahoma" w:cs="Tahoma"/>
          <w:sz w:val="24"/>
          <w:szCs w:val="24"/>
        </w:rPr>
        <w:t>eplnej (c.o.+c.w.u.)</w:t>
      </w:r>
      <w:r w:rsidR="002D126E">
        <w:rPr>
          <w:rFonts w:ascii="Tahoma" w:hAnsi="Tahoma" w:cs="Tahoma"/>
          <w:sz w:val="24"/>
          <w:szCs w:val="24"/>
        </w:rPr>
        <w:t>. Układ zostanie wyposażony w system magazynowania krótkoterminowego energii elektrycznej jak i cieplnej</w:t>
      </w:r>
      <w:r w:rsidR="000D64B2">
        <w:rPr>
          <w:rFonts w:ascii="Tahoma" w:hAnsi="Tahoma" w:cs="Tahoma"/>
          <w:sz w:val="24"/>
          <w:szCs w:val="24"/>
        </w:rPr>
        <w:t xml:space="preserve"> zbiornik buforowy o pojemności 350l</w:t>
      </w:r>
      <w:r w:rsidR="002D126E">
        <w:rPr>
          <w:rFonts w:ascii="Tahoma" w:hAnsi="Tahoma" w:cs="Tahoma"/>
          <w:sz w:val="24"/>
          <w:szCs w:val="24"/>
        </w:rPr>
        <w:t xml:space="preserve">.    </w:t>
      </w:r>
    </w:p>
    <w:p w:rsidR="000E2D8F" w:rsidRPr="000E2D8F" w:rsidRDefault="000E2D8F" w:rsidP="000E2D8F">
      <w:pPr>
        <w:pStyle w:val="Tekstpodstawowywcity2"/>
        <w:jc w:val="both"/>
        <w:rPr>
          <w:rFonts w:ascii="Tahoma" w:hAnsi="Tahoma" w:cs="Tahoma"/>
          <w:sz w:val="24"/>
          <w:szCs w:val="24"/>
        </w:rPr>
      </w:pPr>
    </w:p>
    <w:p w:rsidR="00F6178E" w:rsidRPr="000E2D8F" w:rsidRDefault="00A42800" w:rsidP="000E2D8F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1.2 Zakres stosowania Szczegółowej Specyfikacji Technicznej</w:t>
      </w:r>
    </w:p>
    <w:p w:rsidR="000E2D8F" w:rsidRPr="00A42800" w:rsidRDefault="000E2D8F">
      <w:pPr>
        <w:pStyle w:val="Heading2"/>
        <w:spacing w:line="227" w:lineRule="exact"/>
        <w:ind w:firstLine="0"/>
        <w:jc w:val="center"/>
        <w:rPr>
          <w:b w:val="0"/>
          <w:bCs w:val="0"/>
          <w:lang w:val="pl-PL"/>
        </w:rPr>
      </w:pPr>
    </w:p>
    <w:p w:rsidR="00F6178E" w:rsidRPr="000E2D8F" w:rsidRDefault="00A42800" w:rsidP="00F665EB">
      <w:pPr>
        <w:pStyle w:val="Tekstpodstawowy"/>
        <w:spacing w:before="5" w:line="276" w:lineRule="auto"/>
        <w:ind w:left="478" w:right="2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0E2D8F">
        <w:rPr>
          <w:rFonts w:ascii="Tahoma" w:eastAsia="Times New Roman" w:hAnsi="Tahoma" w:cs="Tahoma"/>
          <w:sz w:val="24"/>
          <w:szCs w:val="24"/>
          <w:lang w:val="pl-PL" w:eastAsia="pl-PL"/>
        </w:rPr>
        <w:t>Szczegółowa Specyfikacja Techniczna jest stosowana jako dokument kontraktowy przy zlecaniu i realizacji robót wymienionych w p. 1.1</w:t>
      </w:r>
    </w:p>
    <w:p w:rsidR="000E2D8F" w:rsidRPr="00A42800" w:rsidRDefault="000E2D8F" w:rsidP="00F665EB">
      <w:pPr>
        <w:pStyle w:val="Tekstpodstawowy"/>
        <w:spacing w:before="5" w:line="276" w:lineRule="auto"/>
        <w:ind w:left="478" w:right="233"/>
        <w:rPr>
          <w:lang w:val="pl-PL"/>
        </w:rPr>
      </w:pPr>
    </w:p>
    <w:p w:rsidR="00F6178E" w:rsidRPr="000E2D8F" w:rsidRDefault="00A42800" w:rsidP="000E2D8F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Uwagi dotyczące Specyfikacji Technicznej oraz omówionych w niej elementów</w:t>
      </w:r>
    </w:p>
    <w:p w:rsidR="000E2D8F" w:rsidRPr="00A42800" w:rsidRDefault="000E2D8F">
      <w:pPr>
        <w:pStyle w:val="Heading2"/>
        <w:numPr>
          <w:ilvl w:val="1"/>
          <w:numId w:val="5"/>
        </w:numPr>
        <w:tabs>
          <w:tab w:val="left" w:pos="1284"/>
        </w:tabs>
        <w:spacing w:line="273" w:lineRule="exact"/>
        <w:ind w:left="1284"/>
        <w:jc w:val="center"/>
        <w:rPr>
          <w:b w:val="0"/>
          <w:bCs w:val="0"/>
          <w:lang w:val="pl-PL"/>
        </w:rPr>
      </w:pPr>
    </w:p>
    <w:p w:rsidR="00F6178E" w:rsidRPr="000E2D8F" w:rsidRDefault="00A42800" w:rsidP="00F665EB">
      <w:pPr>
        <w:pStyle w:val="Tekstpodstawowywcity2"/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Wykonawca jest odpowiedzialny za realizację robót zgodnie z dokumentacją projektową, specyfikacją techniczną, poleceniami nadzoru inwestorskiego i autorskiego oraz zgodnie z art. 5, 22, 23 i 28 ustawy Prawo budowlane, „Warunkami technicznymi wykonania i odbioru robót budowlano-montażowych. Tom II Instalacje sanitarne i przemysłowe”. Odstępstwa od projektu mogą dotyczyć jedynie dostosowania istniejących instalacji do wprowadzonych zmian  instalacyjno- budowlanych lub stosowania materiałów i technologii innych niż projektowanych lecz dopuszczonych do stosowania w budownictwie i całkowicie spełniających wymagania stawiane materiałom projektowanym. Zastosowanie tych materiałów w żaden sposób nie może powodować obniżenia walorów funkcjonalnych i użytkowych instalacji. Nie może również powodować</w:t>
      </w:r>
    </w:p>
    <w:p w:rsidR="00F6178E" w:rsidRDefault="00A42800" w:rsidP="00F665EB">
      <w:pPr>
        <w:pStyle w:val="Tekstpodstawowywcity2"/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obniżenia ich trwałości eksploatacyjnej. Ważnymi dokumentami wymagającymi stosowania są również instrukcje montażu i eksploatacyjne dostarczane prze producentów montowanych urządzeń. Wszelkie roboty montażowe należy realizować zgodnie z „Warunkami technicznymi wykonania i odbioru robót budowlano-montażowych. Tom II Instalacje sanitarne i przemysłowe”, Polskimi Normami oraz innymi przepisami mającymi zastosowania przy realizacji robót budowlano-montażowych.</w:t>
      </w:r>
    </w:p>
    <w:p w:rsidR="00C82AB3" w:rsidRDefault="00C82AB3" w:rsidP="00F665EB">
      <w:pPr>
        <w:pStyle w:val="Tekstpodstawowywcity2"/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0E2D8F" w:rsidRPr="00A42800" w:rsidRDefault="000E2D8F">
      <w:pPr>
        <w:pStyle w:val="Tekstpodstawowy"/>
        <w:spacing w:before="78"/>
        <w:ind w:left="478" w:right="276"/>
        <w:rPr>
          <w:lang w:val="pl-PL"/>
        </w:rPr>
      </w:pPr>
    </w:p>
    <w:p w:rsidR="00F6178E" w:rsidRPr="000E2D8F" w:rsidRDefault="000E2D8F" w:rsidP="000E2D8F">
      <w:pPr>
        <w:pStyle w:val="Nagwek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1.3 </w:t>
      </w:r>
      <w:r w:rsidR="00A42800" w:rsidRPr="000E2D8F">
        <w:rPr>
          <w:rFonts w:ascii="Tahoma" w:hAnsi="Tahoma" w:cs="Tahoma"/>
          <w:sz w:val="24"/>
          <w:szCs w:val="24"/>
        </w:rPr>
        <w:t>Zakres robót objęty Szczegółową Specyfikacją Techniczną</w:t>
      </w:r>
    </w:p>
    <w:p w:rsidR="000E2D8F" w:rsidRPr="00A42800" w:rsidRDefault="000E2D8F">
      <w:pPr>
        <w:pStyle w:val="Heading2"/>
        <w:numPr>
          <w:ilvl w:val="1"/>
          <w:numId w:val="5"/>
        </w:numPr>
        <w:tabs>
          <w:tab w:val="left" w:pos="2232"/>
        </w:tabs>
        <w:ind w:left="2232"/>
        <w:jc w:val="center"/>
        <w:rPr>
          <w:rFonts w:cs="Arial"/>
          <w:b w:val="0"/>
          <w:bCs w:val="0"/>
          <w:lang w:val="pl-PL"/>
        </w:rPr>
      </w:pPr>
    </w:p>
    <w:p w:rsidR="00F6178E" w:rsidRDefault="00A42800" w:rsidP="00F665EB">
      <w:pPr>
        <w:pStyle w:val="Tekstpodstawowy"/>
        <w:spacing w:line="276" w:lineRule="auto"/>
        <w:ind w:left="478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0E2D8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Roboty, których dotyczy specyfikacja obejmują wszystkie czynności umożliwiające i mające na celu </w:t>
      </w:r>
      <w:r w:rsidR="00844B06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budowę instalacji </w:t>
      </w:r>
      <w:r w:rsidRPr="000E2D8F">
        <w:rPr>
          <w:rFonts w:ascii="Tahoma" w:eastAsia="Times New Roman" w:hAnsi="Tahoma" w:cs="Tahoma"/>
          <w:sz w:val="24"/>
          <w:szCs w:val="24"/>
          <w:lang w:val="pl-PL" w:eastAsia="pl-PL"/>
        </w:rPr>
        <w:t>Niniejsza Specyfikacja techniczna dotyczy niżej wymienionych robót:</w:t>
      </w:r>
    </w:p>
    <w:p w:rsidR="00F6178E" w:rsidRPr="00A42800" w:rsidRDefault="00F6178E">
      <w:pPr>
        <w:spacing w:before="11" w:line="220" w:lineRule="exact"/>
        <w:rPr>
          <w:lang w:val="pl-PL"/>
        </w:rPr>
      </w:pPr>
    </w:p>
    <w:p w:rsidR="00F6178E" w:rsidRPr="000E2D8F" w:rsidRDefault="00A42800" w:rsidP="000E2D8F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Roboty budowlane</w:t>
      </w:r>
      <w:r w:rsidR="00C82AB3">
        <w:rPr>
          <w:rFonts w:ascii="Tahoma" w:hAnsi="Tahoma" w:cs="Tahoma"/>
          <w:sz w:val="24"/>
          <w:szCs w:val="24"/>
        </w:rPr>
        <w:t xml:space="preserve"> zewnętrzne </w:t>
      </w:r>
      <w:r w:rsidRPr="000E2D8F">
        <w:rPr>
          <w:rFonts w:ascii="Tahoma" w:hAnsi="Tahoma" w:cs="Tahoma"/>
          <w:sz w:val="24"/>
          <w:szCs w:val="24"/>
        </w:rPr>
        <w:t>:</w:t>
      </w:r>
    </w:p>
    <w:p w:rsidR="00F6178E" w:rsidRPr="00B90A61" w:rsidRDefault="00B90A61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wycięcie w utwardzonym podłożu przestrzeni na wykonanie fundamentów pomp</w:t>
      </w:r>
    </w:p>
    <w:p w:rsidR="00C82AB3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wykonanie wykopów pod fundamenty</w:t>
      </w:r>
      <w:r w:rsidR="00C82AB3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lub posadowienie gotowej płyty</w:t>
      </w:r>
    </w:p>
    <w:p w:rsidR="00F6178E" w:rsidRPr="00B90A61" w:rsidRDefault="00C82AB3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fundamentowej</w:t>
      </w:r>
    </w:p>
    <w:p w:rsidR="00B90A61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wywiezienie urobku na wysypisko</w:t>
      </w:r>
      <w:r w:rsid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wykonanie wiertnicą przejść dla rur z izolacją</w:t>
      </w:r>
    </w:p>
    <w:p w:rsidR="007932E4" w:rsidRDefault="00B90A61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cieplną przez ścianę zewnętrzną</w:t>
      </w:r>
      <w:r w:rsidR="00C82AB3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- ułożenie rury preizolowanej łączącej pompy</w:t>
      </w:r>
    </w:p>
    <w:p w:rsidR="00F6178E" w:rsidRPr="00B90A61" w:rsidRDefault="00C82AB3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7932E4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pl-PL" w:eastAsia="pl-PL"/>
        </w:rPr>
        <w:t>ciepła</w:t>
      </w:r>
      <w:r>
        <w:rPr>
          <w:rFonts w:ascii="Tahoma" w:eastAsia="Times New Roman" w:hAnsi="Tahoma" w:cs="Tahoma"/>
          <w:sz w:val="24"/>
          <w:szCs w:val="24"/>
          <w:lang w:val="pl-PL" w:eastAsia="pl-PL"/>
        </w:rPr>
        <w:br/>
        <w:t xml:space="preserve">  i układ maszynowni pompy ciepła </w:t>
      </w:r>
    </w:p>
    <w:p w:rsidR="00F6178E" w:rsidRPr="00B90A61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betonowanie fundamentów dla pomp</w:t>
      </w:r>
    </w:p>
    <w:p w:rsidR="00F6178E" w:rsidRPr="00B90A61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montaż konstrukcji zamocowania pomp</w:t>
      </w:r>
    </w:p>
    <w:p w:rsidR="00F6178E" w:rsidRPr="00A42800" w:rsidRDefault="00F6178E">
      <w:pPr>
        <w:spacing w:before="8" w:line="220" w:lineRule="exact"/>
        <w:rPr>
          <w:lang w:val="pl-PL"/>
        </w:rPr>
      </w:pPr>
    </w:p>
    <w:p w:rsidR="00F6178E" w:rsidRPr="000E2D8F" w:rsidRDefault="00A42800" w:rsidP="000E2D8F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0E2D8F">
        <w:rPr>
          <w:rFonts w:ascii="Tahoma" w:hAnsi="Tahoma" w:cs="Tahoma"/>
          <w:sz w:val="24"/>
          <w:szCs w:val="24"/>
        </w:rPr>
        <w:t>Roboty montażowe technologiczne</w:t>
      </w:r>
    </w:p>
    <w:p w:rsidR="000D64B2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wykonanie włączeń do istniejących rurociągów grzewczych</w:t>
      </w:r>
      <w:r w:rsidR="00C82AB3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montaż zaworu</w:t>
      </w:r>
    </w:p>
    <w:p w:rsidR="00F6178E" w:rsidRDefault="000D64B2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nadmiarowo-upustowego i armatury odcinającej</w:t>
      </w:r>
    </w:p>
    <w:p w:rsidR="00C82AB3" w:rsidRPr="00B90A61" w:rsidRDefault="00C82AB3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montaż zbiorników buforowych do c.o. oraz c.w.u. </w:t>
      </w:r>
    </w:p>
    <w:p w:rsidR="00F6178E" w:rsidRPr="00B90A61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montaż rur grzewczych z instalacją zamocowań</w:t>
      </w:r>
    </w:p>
    <w:p w:rsidR="000D64B2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montaż pomp ciepła</w:t>
      </w:r>
      <w:r w:rsidR="00C82AB3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montaż modułów grzewczych i armatury regulacyjnej i</w:t>
      </w:r>
    </w:p>
    <w:p w:rsidR="00F6178E" w:rsidRPr="00B90A61" w:rsidRDefault="000D64B2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kontrolnej</w:t>
      </w:r>
    </w:p>
    <w:p w:rsidR="00F6178E" w:rsidRPr="00B90A61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montaż kabli grzewczych</w:t>
      </w:r>
      <w:r w:rsidR="00C82AB3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próby ciśnieniowe i grzewcze</w:t>
      </w:r>
    </w:p>
    <w:p w:rsidR="00F6178E" w:rsidRPr="00B90A61" w:rsidRDefault="00C82AB3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montaż układu sterowniczego</w:t>
      </w:r>
    </w:p>
    <w:p w:rsidR="00F6178E" w:rsidRPr="00B90A61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uruchomienie i regulacja układu</w:t>
      </w:r>
    </w:p>
    <w:p w:rsidR="00F6178E" w:rsidRPr="00A42800" w:rsidRDefault="00F6178E">
      <w:pPr>
        <w:spacing w:before="11" w:line="220" w:lineRule="exact"/>
        <w:rPr>
          <w:lang w:val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Roboty izolacji termicznej</w:t>
      </w:r>
    </w:p>
    <w:p w:rsidR="00F6178E" w:rsidRPr="00B90A61" w:rsidRDefault="00C82AB3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oczyszczenie powierzchni rur z Alu-pex </w:t>
      </w:r>
    </w:p>
    <w:p w:rsidR="00F6178E" w:rsidRPr="00B90A61" w:rsidRDefault="00A42800" w:rsidP="00F665EB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izolacja ciepłochronna</w:t>
      </w:r>
      <w:r w:rsidR="00C5151A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montaż płaszcza izolacji</w:t>
      </w:r>
      <w:r w:rsidR="00C82AB3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szczelnie przylegającej </w:t>
      </w:r>
    </w:p>
    <w:p w:rsidR="00F6178E" w:rsidRPr="00B90A61" w:rsidRDefault="00F6178E" w:rsidP="00B90A61">
      <w:pPr>
        <w:pStyle w:val="Tekstpodstawowy"/>
        <w:spacing w:line="239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0E2D8F" w:rsidRPr="00B90A61" w:rsidRDefault="00A42800" w:rsidP="00B90A61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Roboty elektryczne</w:t>
      </w:r>
    </w:p>
    <w:p w:rsidR="00F6178E" w:rsidRPr="00B90A61" w:rsidRDefault="00A42800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wykonanie i montaż modułów zasilających</w:t>
      </w:r>
    </w:p>
    <w:p w:rsidR="00F6178E" w:rsidRPr="00B90A61" w:rsidRDefault="00A42800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montaż zasilania elektrycznego pomp i grzałek</w:t>
      </w:r>
    </w:p>
    <w:p w:rsidR="00F6178E" w:rsidRPr="00B90A61" w:rsidRDefault="00A42800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- pomiary i uruchomienie</w:t>
      </w:r>
    </w:p>
    <w:p w:rsidR="00F6178E" w:rsidRPr="00B90A61" w:rsidRDefault="00F6178E" w:rsidP="00B90A61">
      <w:pPr>
        <w:pStyle w:val="Tekstpodstawowy"/>
        <w:spacing w:line="239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0E2D8F" w:rsidRPr="00A42800" w:rsidRDefault="00A42800" w:rsidP="00E43188">
      <w:pPr>
        <w:pStyle w:val="Nagwek1"/>
        <w:jc w:val="both"/>
        <w:rPr>
          <w:b w:val="0"/>
          <w:bCs/>
        </w:rPr>
      </w:pPr>
      <w:r w:rsidRPr="001F563C">
        <w:rPr>
          <w:rFonts w:ascii="Tahoma" w:hAnsi="Tahoma" w:cs="Tahoma"/>
          <w:sz w:val="24"/>
          <w:szCs w:val="24"/>
        </w:rPr>
        <w:t>MATERIAŁY</w:t>
      </w:r>
    </w:p>
    <w:p w:rsidR="00F6178E" w:rsidRDefault="00A42800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Do wykonania instalacji mogą być stosowane materiały producentów krajowych i zagranicznych. Wszystkie materiały użyte do wykonania instalacji muszą posiadać aktualne aprobaty techniczne lub odpowiadać Obowiązującym Normom. Prze zastosowaniem danego materiału należy uzyskać akceptacją Inspektora Nadzoru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lastRenderedPageBreak/>
        <w:t xml:space="preserve">Inwestorskiego. </w:t>
      </w:r>
      <w:r w:rsidR="00016A2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Odbiór techniczny materiałów powinien być dokonywany według wymagań i w sposób określony w normach. Materiały stosowane do wykonania robót instalacyjnych należy stosować zgodne z dokumentacją projektową, opisem technicznym i rysunkami.</w:t>
      </w:r>
    </w:p>
    <w:p w:rsidR="00B90A61" w:rsidRDefault="00B90A61" w:rsidP="00B90A61">
      <w:pPr>
        <w:pStyle w:val="Tekstpodstawowy"/>
        <w:spacing w:line="239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SPRZĘT</w:t>
      </w:r>
    </w:p>
    <w:p w:rsidR="00F6178E" w:rsidRPr="00A42800" w:rsidRDefault="00F6178E">
      <w:pPr>
        <w:spacing w:before="8" w:line="220" w:lineRule="exact"/>
        <w:rPr>
          <w:lang w:val="pl-PL"/>
        </w:rPr>
      </w:pPr>
    </w:p>
    <w:p w:rsidR="00F6178E" w:rsidRDefault="00A42800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Wykonawca jest zobowiązany do używania jedynie takiego sprzętu, który nie spowoduje niekorzystnego wpływu, na jakość wykonywanych robót, zarówno w miejscu tych robót, jak też przy wykonywaniu czynności pomocniczych oraz z czasie transportu, załadunku i wyładunku materiałów i urządzeń.</w:t>
      </w:r>
    </w:p>
    <w:p w:rsidR="00B90A61" w:rsidRDefault="00B90A61" w:rsidP="00B90A61">
      <w:pPr>
        <w:pStyle w:val="Tekstpodstawowy"/>
        <w:spacing w:line="239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B90A61" w:rsidRPr="00B90A61" w:rsidRDefault="00B90A61" w:rsidP="00B90A61">
      <w:pPr>
        <w:pStyle w:val="Tekstpodstawowy"/>
        <w:spacing w:line="239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TRANSPORT</w:t>
      </w:r>
    </w:p>
    <w:p w:rsidR="00F6178E" w:rsidRPr="00B90A61" w:rsidRDefault="00A42800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Urządzenia dostarczone na budowę należy uprzednio sprawdzić czy nie zostały uszkodzone podczas transportu. Należy je składować w magazynach zamkniętych. Urządzenia powinny być dostarczone w</w:t>
      </w:r>
      <w:r w:rsid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oryginalnych opakowaniach producenta. Armaturę, łączniki i materiały pomocnicze należy przechowywać w magazynach lub w pomieszczeniach zamkniętych w pojemnikach. Stosować się do wytycznych w projekcie wykonawczym.</w:t>
      </w:r>
    </w:p>
    <w:p w:rsidR="00F6178E" w:rsidRPr="00A42800" w:rsidRDefault="00F6178E">
      <w:pPr>
        <w:spacing w:before="10" w:line="220" w:lineRule="exact"/>
        <w:rPr>
          <w:lang w:val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WYKONYWANIE ROBÓT</w:t>
      </w: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Roboty budowlane</w:t>
      </w:r>
    </w:p>
    <w:p w:rsidR="00F6178E" w:rsidRDefault="00B90A61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ab/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Zestaw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pomp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>y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ciepła</w:t>
      </w:r>
      <w:r w:rsidR="004C7926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>zewnętrznej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4C7926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typu powietrza - woda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zostanie umieszczony 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od strony północnej  za ścianą </w:t>
      </w:r>
      <w:r w:rsidR="004C7926">
        <w:rPr>
          <w:rFonts w:ascii="Tahoma" w:eastAsia="Times New Roman" w:hAnsi="Tahoma" w:cs="Tahoma"/>
          <w:sz w:val="24"/>
          <w:szCs w:val="24"/>
          <w:lang w:val="pl-PL" w:eastAsia="pl-PL"/>
        </w:rPr>
        <w:t>budynku pomieszczenia maszynowni pompy ciepła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na fundamencie prefabrykowanym lub wykonanym na miejscu</w:t>
      </w:r>
      <w:r w:rsidR="004C7926">
        <w:rPr>
          <w:rFonts w:ascii="Tahoma" w:eastAsia="Times New Roman" w:hAnsi="Tahoma" w:cs="Tahoma"/>
          <w:sz w:val="24"/>
          <w:szCs w:val="24"/>
          <w:lang w:val="pl-PL" w:eastAsia="pl-PL"/>
        </w:rPr>
        <w:t>.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W celu wykonania fundamentów dla pomp należy przy 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narzędzi ręcznych usunąć grunt rodzimy.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Następnie wykonać wykopy pod fundamenty pomp a urobek również wywieźć na wysypisko. W czasie wykonywania robót ziemnych należy upewnić się czy nie występuje istniejące uzbrojenie podziemne, które może powodować zagrożenie lub uniemożliwić wykonanie fundamentów. Fundamenty wykonać zgodnie warunkami podanymi w projekcie budowlano- wykonawczym. Mocowanie pomp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>y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wykonać zgodnie i instrukcją montażową producenta urządzeń. W ścianie zewnętrznej kotłowni należy za pomocą wiertnicy wykonać 2 otwory dla przeprowadzenia rurociągu zasilającego i powrotnego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(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np: 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>rur preizolowana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śr. </w:t>
      </w:r>
      <w:r w:rsidR="00F10EAB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50 </w:t>
      </w:r>
      <w:r w:rsidR="00F10EAB">
        <w:rPr>
          <w:rFonts w:ascii="Tahoma" w:eastAsia="Times New Roman" w:hAnsi="Tahoma" w:cs="Tahoma"/>
          <w:sz w:val="24"/>
          <w:szCs w:val="24"/>
          <w:lang w:val="pl-PL" w:eastAsia="pl-PL"/>
        </w:rPr>
        <w:t>mm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>)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. Rozmieszczenie otworów wg projektu technologicznego.</w:t>
      </w:r>
    </w:p>
    <w:p w:rsidR="00E822EB" w:rsidRDefault="00E822EB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E822EB" w:rsidRDefault="00E822EB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E822EB" w:rsidRDefault="00E822EB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E822EB" w:rsidRDefault="00E822EB" w:rsidP="00C5151A">
      <w:pPr>
        <w:pStyle w:val="Tekstpodstawowy"/>
        <w:spacing w:line="276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B90A61" w:rsidRPr="00B90A61" w:rsidRDefault="00B90A61" w:rsidP="00B90A61">
      <w:pPr>
        <w:pStyle w:val="Tekstpodstawowy"/>
        <w:spacing w:line="239" w:lineRule="auto"/>
        <w:ind w:left="0" w:right="133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lastRenderedPageBreak/>
        <w:t>Roboty montażowe technologiczne</w:t>
      </w:r>
    </w:p>
    <w:p w:rsidR="00F6178E" w:rsidRDefault="00B90A61" w:rsidP="00C5151A">
      <w:pPr>
        <w:pStyle w:val="Tekstpodstawowy"/>
        <w:spacing w:line="276" w:lineRule="auto"/>
        <w:ind w:left="118" w:right="115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ab/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Zestaw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p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>omp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>y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ciepła zewnętrznej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typu powietrze - woda o mocy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do 13</w:t>
      </w:r>
      <w:r w:rsidR="00F10EAB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kW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0D64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należy zainstalować przy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przylegają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>cą ścianie maszynowni pompy ciepła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na gruncie lub na ścianie. Pompę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ciepła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posadowić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zgodnie z instrukcją producenta na fundamentach wykonanych prze</w:t>
      </w:r>
      <w:r w:rsidR="00B378E9">
        <w:rPr>
          <w:rFonts w:ascii="Tahoma" w:eastAsia="Times New Roman" w:hAnsi="Tahoma" w:cs="Tahoma"/>
          <w:sz w:val="24"/>
          <w:szCs w:val="24"/>
          <w:lang w:val="pl-PL" w:eastAsia="pl-PL"/>
        </w:rPr>
        <w:t>d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ich montażem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lub na ścianie budynku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. Włączenie pomp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>y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ciepła wykonać zgodnie z załączonych schematem technologicznym do rurociągu powrotnego pomiędzy rozdzielaczem głównym a </w:t>
      </w:r>
      <w:r w:rsidR="00604AEE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zbiornikami buforowymi i zbiornikiem do c.w.u.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Pomiędzy włączeniami na tym rurociągu powrotnym należy zainstalować zawór zwrotny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międzykołnierzowy o średnicy 32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mm. </w:t>
      </w:r>
      <w:r w:rsidR="00E43188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Za rozdzielaczem głównym należy zainstalować zawór n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>admiarowo-upustowy.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Instalację łączącą należy wykonać z rur </w:t>
      </w:r>
      <w:r w:rsidR="00604AEE">
        <w:rPr>
          <w:rFonts w:ascii="Tahoma" w:eastAsia="Times New Roman" w:hAnsi="Tahoma" w:cs="Tahoma"/>
          <w:sz w:val="24"/>
          <w:szCs w:val="24"/>
          <w:lang w:val="pl-PL" w:eastAsia="pl-PL"/>
        </w:rPr>
        <w:t>Alu-pex lub PP lub rury preizolowane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. Do mocowania używać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systemowych zamocowań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. Przejścia przez ścianę wykonać w tulejach ochronnych i zabezpieczyć te przejścia pod względem p. poż. EI-60. Montaż pomp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>y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ciepła i modułów hydraulicznych prowadzić zgodnie z instrukcją montażową  producenta. Armaturę odcinającą i regulacyjną stosować na ciśnienie 0,6 MPa. Po zmontowaniu urządzeń i rurociągów należy wykonać próby szczelności na ciśnienie 50% wyższe od roboczego. Następnie wykonać płukanie i uruchomienie urządzeń. Układ sterowniczy </w:t>
      </w:r>
      <w:r w:rsidR="00604AEE">
        <w:rPr>
          <w:rFonts w:ascii="Tahoma" w:eastAsia="Times New Roman" w:hAnsi="Tahoma" w:cs="Tahoma"/>
          <w:sz w:val="24"/>
          <w:szCs w:val="24"/>
          <w:lang w:val="pl-PL" w:eastAsia="pl-PL"/>
        </w:rPr>
        <w:t>powiet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>rznej</w:t>
      </w:r>
      <w:r w:rsidR="00604AEE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pomp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>y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ciepła należy połączyć zachowując priorytet dla pracy pomp </w:t>
      </w:r>
      <w:r w:rsidR="00604AEE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ciepła. Zbiornik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ciepłej wody użyt</w:t>
      </w:r>
      <w:r w:rsidR="00632CFB">
        <w:rPr>
          <w:rFonts w:ascii="Tahoma" w:eastAsia="Times New Roman" w:hAnsi="Tahoma" w:cs="Tahoma"/>
          <w:sz w:val="24"/>
          <w:szCs w:val="24"/>
          <w:lang w:val="pl-PL" w:eastAsia="pl-PL"/>
        </w:rPr>
        <w:t>kowej należy wyposażyć w grzałkę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elek</w:t>
      </w:r>
      <w:r w:rsidR="00B7019C">
        <w:rPr>
          <w:rFonts w:ascii="Tahoma" w:eastAsia="Times New Roman" w:hAnsi="Tahoma" w:cs="Tahoma"/>
          <w:sz w:val="24"/>
          <w:szCs w:val="24"/>
          <w:lang w:val="pl-PL" w:eastAsia="pl-PL"/>
        </w:rPr>
        <w:t>tryczną o regulowanej mocy.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W czasie próbnego ruchu urządzeń należy wykonać regulacje i pomiary urządzeń. Po zakończeniu ruchu próbnego należy wykonać sprawozdanie z pomiarów i regulacji z naniesieniem rzeczywistych wydajności urząd</w:t>
      </w:r>
      <w:r w:rsidR="00632CFB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zeń. Należy również zweryfikować szczelność termiczną izolacji przez zastosowanie kamery termowizyjnej. 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Zamawiający dokonuje weryfikacji sprawozdania. W miejscach przejść rurociągów przez przegrody</w:t>
      </w:r>
      <w:r w:rsidR="00632CFB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budowlane nie wolno wykonywać ż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>adnych połączeń. Wypełnienie powinno zapewniać jedynie możliwość osiowego ruchu przewodu. Długość tulei powinna być większa o</w:t>
      </w:r>
      <w:r w:rsidR="00632CFB">
        <w:rPr>
          <w:rFonts w:ascii="Tahoma" w:eastAsia="Times New Roman" w:hAnsi="Tahoma" w:cs="Tahoma"/>
          <w:sz w:val="24"/>
          <w:szCs w:val="24"/>
          <w:lang w:val="pl-PL" w:eastAsia="pl-PL"/>
        </w:rPr>
        <w:t>d grubości ściany</w:t>
      </w:r>
      <w:r w:rsidR="00A42800" w:rsidRPr="00B90A61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. Przejścia przez przegrody określone, jako granice oddzielenia pożarowego  należy wykonywać w zależności od ich średnicy zewnętrznej za pomocą: masy pęczniejącej lub osłon ogniochronnych. W części zewnętrznej rurociągi i skraplacz należy zabezpieczyć przed zamarzaniem poprzez zastosowanie </w:t>
      </w:r>
      <w:r w:rsidR="00E84E75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rur preizolowanych z roztworem glikolu co zabezpiecza cały układ pompy ciepła. </w:t>
      </w:r>
    </w:p>
    <w:p w:rsidR="00DE293D" w:rsidRPr="00B90A61" w:rsidRDefault="00DE293D" w:rsidP="00B90A61">
      <w:pPr>
        <w:pStyle w:val="Tekstpodstawowy"/>
        <w:ind w:left="118" w:right="115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Izolacja cieplna</w:t>
      </w:r>
    </w:p>
    <w:p w:rsidR="00F6178E" w:rsidRDefault="00A42800" w:rsidP="00C5151A">
      <w:pPr>
        <w:pStyle w:val="Tekstpodstawowy"/>
        <w:spacing w:line="276" w:lineRule="auto"/>
        <w:ind w:left="118" w:right="10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Izolację cieplną wykonać po wykonaniu prac montażowych i próbach szczelności. Przed izolowaniem rurociągi należy oczyścić do II st. czystości. Izolację rur i armatury wykonać wyjątkowo starannie jako izolację przestrzeni zewnętrznych. Grubość izolacji </w:t>
      </w:r>
      <w:r w:rsidR="00E84E75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określają warunki techniczne.  </w:t>
      </w:r>
    </w:p>
    <w:p w:rsidR="00DE293D" w:rsidRPr="00DE293D" w:rsidRDefault="00DE293D" w:rsidP="00DE293D">
      <w:pPr>
        <w:pStyle w:val="Tekstpodstawowy"/>
        <w:ind w:left="118" w:right="10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Roboty elektryczne</w:t>
      </w:r>
    </w:p>
    <w:p w:rsidR="00F6178E" w:rsidRDefault="00A42800" w:rsidP="00C5151A">
      <w:pPr>
        <w:pStyle w:val="Tekstpodstawowy"/>
        <w:spacing w:line="276" w:lineRule="auto"/>
        <w:ind w:left="118" w:right="10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Zakres robót elektrycznych zawęża się do podłączenia zasilania elektrycznego fabrycznych sterowników pomp ciepła stanowiących ich część składową. Zasilanie </w:t>
      </w: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lastRenderedPageBreak/>
        <w:t>wykonać z istniejącej tablicy wewnętrznej znajdują</w:t>
      </w:r>
      <w:r w:rsidR="00C5151A">
        <w:rPr>
          <w:rFonts w:ascii="Tahoma" w:eastAsia="Times New Roman" w:hAnsi="Tahoma" w:cs="Tahoma"/>
          <w:sz w:val="24"/>
          <w:szCs w:val="24"/>
          <w:lang w:val="pl-PL" w:eastAsia="pl-PL"/>
        </w:rPr>
        <w:t>cej się w pomieszczeniu maszynowni pompy ciepła</w:t>
      </w: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. </w:t>
      </w:r>
      <w:r w:rsidR="00E822EB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Do zasilenia każdej z pomp ciepła zastosować pomiar zużycia energii elektrycznej, zabezpieczenie nadprądowe oraz kolejności i asymetrii faz, szyna wyrównawcza.</w:t>
      </w:r>
    </w:p>
    <w:p w:rsidR="00DE293D" w:rsidRPr="00DE293D" w:rsidRDefault="00DE293D" w:rsidP="00DE293D">
      <w:pPr>
        <w:pStyle w:val="Tekstpodstawowy"/>
        <w:ind w:left="118" w:right="10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KONTROLA JAKOŚCI ROBÓT</w:t>
      </w:r>
    </w:p>
    <w:p w:rsidR="00F6178E" w:rsidRDefault="00A42800" w:rsidP="00C5151A">
      <w:pPr>
        <w:pStyle w:val="Tekstpodstawowy"/>
        <w:spacing w:line="276" w:lineRule="auto"/>
        <w:ind w:left="118" w:right="10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Kontrola jakości robót związanych z wykonaniem instalacji powinna być przeprowadzona w czasie wszystkich faz robót, zgodnie z wymaganiami Polskich Norm i „Warunkami technicznymi wykonania i odbioru robót budowlano Montażowych. Tom II Instalacje sanitarne i przemysłowe". Każda dostarczona partia materiałów i urządzeń powinna być zaopatrzona w świadectwo kontroli, jakości producenta. Wyniki przeprowadzonych badań należy uznać za dodatnie, jeżeli wszystkie wymagania dla danej fazy robót zostały spełnione. Jeśli którekolwiek z wymagań nie zostało spełnione, należy daną fazę robót uznać za niezgodną z wymaganiami normy i po dokonaniu poprawek przeprowadzić badania ponowne.</w:t>
      </w:r>
    </w:p>
    <w:p w:rsidR="00DE293D" w:rsidRPr="00DE293D" w:rsidRDefault="00DE293D" w:rsidP="00DE293D">
      <w:pPr>
        <w:pStyle w:val="Tekstpodstawowy"/>
        <w:ind w:left="118" w:right="10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ODBIÓR ROBÓT</w:t>
      </w:r>
    </w:p>
    <w:p w:rsidR="00F6178E" w:rsidRPr="00DE293D" w:rsidRDefault="00A42800" w:rsidP="00C5151A">
      <w:pPr>
        <w:pStyle w:val="Tekstpodstawowy"/>
        <w:spacing w:line="276" w:lineRule="auto"/>
        <w:ind w:left="118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W zależności od ustaleń roboty podlegają następującym odbiorom :</w:t>
      </w:r>
    </w:p>
    <w:p w:rsidR="00F6178E" w:rsidRPr="00DE293D" w:rsidRDefault="00A42800" w:rsidP="00C5151A">
      <w:pPr>
        <w:pStyle w:val="Tekstpodstawowy"/>
        <w:numPr>
          <w:ilvl w:val="0"/>
          <w:numId w:val="2"/>
        </w:numPr>
        <w:tabs>
          <w:tab w:val="left" w:pos="826"/>
        </w:tabs>
        <w:spacing w:line="276" w:lineRule="auto"/>
        <w:ind w:left="118" w:firstLine="0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odbiorowi robót zanikających lub ulegających zakryciu</w:t>
      </w:r>
    </w:p>
    <w:p w:rsidR="00F6178E" w:rsidRPr="00DE293D" w:rsidRDefault="00A42800" w:rsidP="00C5151A">
      <w:pPr>
        <w:pStyle w:val="Tekstpodstawowy"/>
        <w:numPr>
          <w:ilvl w:val="0"/>
          <w:numId w:val="2"/>
        </w:numPr>
        <w:tabs>
          <w:tab w:val="left" w:pos="826"/>
        </w:tabs>
        <w:spacing w:line="276" w:lineRule="auto"/>
        <w:ind w:left="82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odbiorowi częściowemu</w:t>
      </w:r>
    </w:p>
    <w:p w:rsidR="00F6178E" w:rsidRPr="00DE293D" w:rsidRDefault="00A42800" w:rsidP="00C5151A">
      <w:pPr>
        <w:pStyle w:val="Tekstpodstawowy"/>
        <w:numPr>
          <w:ilvl w:val="0"/>
          <w:numId w:val="2"/>
        </w:numPr>
        <w:tabs>
          <w:tab w:val="left" w:pos="826"/>
        </w:tabs>
        <w:spacing w:line="276" w:lineRule="auto"/>
        <w:ind w:left="82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odbiorowi ostatecznemu</w:t>
      </w:r>
    </w:p>
    <w:p w:rsidR="00F6178E" w:rsidRPr="00DE293D" w:rsidRDefault="00A42800" w:rsidP="00C5151A">
      <w:pPr>
        <w:pStyle w:val="Tekstpodstawowy"/>
        <w:numPr>
          <w:ilvl w:val="0"/>
          <w:numId w:val="2"/>
        </w:numPr>
        <w:tabs>
          <w:tab w:val="left" w:pos="826"/>
        </w:tabs>
        <w:spacing w:line="276" w:lineRule="auto"/>
        <w:ind w:left="826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odbiorowi pogwarancyjnemu</w:t>
      </w:r>
    </w:p>
    <w:p w:rsidR="00F6178E" w:rsidRPr="00DE293D" w:rsidRDefault="00A42800" w:rsidP="00C5151A">
      <w:pPr>
        <w:pStyle w:val="Tekstpodstawowy"/>
        <w:spacing w:line="276" w:lineRule="auto"/>
        <w:ind w:left="118" w:right="100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Odbioru robót polegających na wykonaniu instalacji należy dokonać zgodnie z „Warunkami technicznymi wykonania i odbioru robót budowlano-montażowych Tom Instalacje sanitarne i przemysłowe" Z odbiorów międzyoperacyjnych należy spisać protokół stwierdzający, jakość wykonania oraz przydatność robót i elementów do prawidłowego montażu. Po przeprowadzeniu prób przewidzianych dla danego rodzaju robót należy dokonać końcowego odbioru technicznego instalacji.</w:t>
      </w:r>
    </w:p>
    <w:p w:rsidR="00F6178E" w:rsidRPr="00DE293D" w:rsidRDefault="00F6178E">
      <w:pPr>
        <w:spacing w:before="11" w:line="220" w:lineRule="exact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DE293D" w:rsidRDefault="00A42800" w:rsidP="00DE293D">
      <w:pPr>
        <w:pStyle w:val="Tekstpodstawowy"/>
        <w:spacing w:line="276" w:lineRule="auto"/>
        <w:ind w:left="118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Przy odbiorze końcowym powinny być dostarczone następujące dokumenty:</w:t>
      </w:r>
    </w:p>
    <w:p w:rsidR="00DE293D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before="1" w:line="276" w:lineRule="auto"/>
        <w:ind w:left="118" w:right="1014" w:firstLine="0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Dokumentacja projektowa z naniesionymi na niej zmianami </w:t>
      </w:r>
      <w:r w:rsidR="00DE293D">
        <w:rPr>
          <w:rFonts w:ascii="Tahoma" w:eastAsia="Times New Roman" w:hAnsi="Tahoma" w:cs="Tahoma"/>
          <w:sz w:val="24"/>
          <w:szCs w:val="24"/>
          <w:lang w:val="pl-PL" w:eastAsia="pl-PL"/>
        </w:rPr>
        <w:t>i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before="1" w:line="276" w:lineRule="auto"/>
        <w:ind w:left="118" w:right="1014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</w:t>
      </w: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uzupełniania w trakcie wykonywania robót,</w:t>
      </w:r>
    </w:p>
    <w:p w:rsidR="00F6178E" w:rsidRPr="00DE293D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line="276" w:lineRule="auto"/>
        <w:ind w:left="826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Dziennik budowy,</w:t>
      </w:r>
    </w:p>
    <w:p w:rsidR="00DE293D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line="276" w:lineRule="auto"/>
        <w:ind w:left="118" w:right="282" w:firstLine="0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Dokumenty dotyczące jakości wbudowanych materiałów (świadectwa</w:t>
      </w:r>
      <w:r w:rsid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jakości wydane przez dostawców materiałów),</w:t>
      </w:r>
    </w:p>
    <w:p w:rsidR="00F6178E" w:rsidRPr="00DE293D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line="276" w:lineRule="auto"/>
        <w:ind w:left="826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Protokoły wszystkich odbiorów technicznych częściowych,</w:t>
      </w:r>
    </w:p>
    <w:p w:rsidR="00DE293D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before="1" w:line="276" w:lineRule="auto"/>
        <w:ind w:left="118" w:right="169" w:firstLine="0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Protokół przeprowadzenia próby szczelności całej instalacji, Przy odbiorze</w:t>
      </w:r>
    </w:p>
    <w:p w:rsidR="00F6178E" w:rsidRDefault="00DE293D" w:rsidP="00DE293D">
      <w:pPr>
        <w:pStyle w:val="Tekstpodstawowy"/>
        <w:tabs>
          <w:tab w:val="left" w:pos="826"/>
        </w:tabs>
        <w:spacing w:before="1" w:line="276" w:lineRule="auto"/>
        <w:ind w:left="118" w:right="169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końcowym należy sprawdzić:</w:t>
      </w:r>
    </w:p>
    <w:p w:rsidR="00E822EB" w:rsidRDefault="00E822EB" w:rsidP="00DE293D">
      <w:pPr>
        <w:pStyle w:val="Tekstpodstawowy"/>
        <w:tabs>
          <w:tab w:val="left" w:pos="826"/>
        </w:tabs>
        <w:spacing w:before="1" w:line="276" w:lineRule="auto"/>
        <w:ind w:left="118" w:right="169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E822EB" w:rsidRPr="00DE293D" w:rsidRDefault="00E822EB" w:rsidP="00DE293D">
      <w:pPr>
        <w:pStyle w:val="Tekstpodstawowy"/>
        <w:tabs>
          <w:tab w:val="left" w:pos="826"/>
        </w:tabs>
        <w:spacing w:before="1" w:line="276" w:lineRule="auto"/>
        <w:ind w:left="118" w:right="169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DE293D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line="276" w:lineRule="auto"/>
        <w:ind w:left="118" w:right="282" w:firstLine="0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Zgodność wykonania z Dokumentacją projektową oraz ewentualnymi</w:t>
      </w:r>
    </w:p>
    <w:p w:rsid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zapisami w Dzienniku budowy dotyczącymi zmian i odstępstw od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lastRenderedPageBreak/>
        <w:t xml:space="preserve">        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Dokumentacji projektowej,</w:t>
      </w:r>
    </w:p>
    <w:p w:rsidR="00F6178E" w:rsidRPr="00DE293D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line="276" w:lineRule="auto"/>
        <w:ind w:left="826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Protokoły z odbiorów częściowych i realizację postanowień dotyczącą usunięcia usterek,</w:t>
      </w:r>
    </w:p>
    <w:p w:rsidR="00F6178E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line="276" w:lineRule="auto"/>
        <w:ind w:left="826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Aktualność Dokumentacji projektowej (czy przeprowadzono wszystkie zmiany i uzupełnienia),</w:t>
      </w:r>
    </w:p>
    <w:p w:rsidR="00E84E75" w:rsidRPr="00DE293D" w:rsidRDefault="00E84E75" w:rsidP="00E84E75">
      <w:pPr>
        <w:pStyle w:val="Tekstpodstawowy"/>
        <w:tabs>
          <w:tab w:val="left" w:pos="826"/>
        </w:tabs>
        <w:spacing w:line="276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E43188" w:rsidRPr="00E84E75" w:rsidRDefault="00A42800" w:rsidP="00DE293D">
      <w:pPr>
        <w:pStyle w:val="Tekstpodstawowy"/>
        <w:numPr>
          <w:ilvl w:val="0"/>
          <w:numId w:val="1"/>
        </w:numPr>
        <w:tabs>
          <w:tab w:val="left" w:pos="826"/>
        </w:tabs>
        <w:spacing w:line="228" w:lineRule="exact"/>
        <w:ind w:left="826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E84E75">
        <w:rPr>
          <w:rFonts w:ascii="Tahoma" w:eastAsia="Times New Roman" w:hAnsi="Tahoma" w:cs="Tahoma"/>
          <w:sz w:val="24"/>
          <w:szCs w:val="24"/>
          <w:lang w:val="pl-PL" w:eastAsia="pl-PL"/>
        </w:rPr>
        <w:t>Protokoły badań szczelności instalacji</w:t>
      </w:r>
    </w:p>
    <w:p w:rsidR="00E43188" w:rsidRDefault="00E43188" w:rsidP="00DE293D">
      <w:pPr>
        <w:pStyle w:val="Tekstpodstawowy"/>
        <w:tabs>
          <w:tab w:val="left" w:pos="826"/>
        </w:tabs>
        <w:spacing w:line="228" w:lineRule="exact"/>
        <w:ind w:left="826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E43188" w:rsidRPr="00DE293D" w:rsidRDefault="00E43188" w:rsidP="00DE293D">
      <w:pPr>
        <w:pStyle w:val="Tekstpodstawowy"/>
        <w:tabs>
          <w:tab w:val="left" w:pos="826"/>
        </w:tabs>
        <w:spacing w:line="228" w:lineRule="exact"/>
        <w:ind w:left="826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:rsidR="00F6178E" w:rsidRPr="001F563C" w:rsidRDefault="00A42800" w:rsidP="001F563C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1F563C">
        <w:rPr>
          <w:rFonts w:ascii="Tahoma" w:hAnsi="Tahoma" w:cs="Tahoma"/>
          <w:sz w:val="24"/>
          <w:szCs w:val="24"/>
        </w:rPr>
        <w:t>PRZEPISY ZWIĄZANE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„Warunki techniczne wykonania i odbioru robót budowlano-montażowych. Tom II Instalacje sanitarne i przemysłowe". Arkady, Warszawa 1988.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Rozporządzenie Ministra Infrastruktury z dnia 12 kwietnia 2002 r. w sprawie warunków technicznych jakim powinny odpowiadać budynki i ich usytuowanie (Dz.U. Nr 75/02 poz.</w:t>
      </w: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690)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PN-85/B-02421 „Ogrzewnictwo i ciepłownictwo. Izolacja cieplna rurociągów, armatury i urządzeń. Wymagania i badania"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PN-64/B-10400 „Urządzenia centralnego ogrzewania w budownictwie powszechnym. Wymagania i badania techniczne przy odbiorze".</w:t>
      </w:r>
    </w:p>
    <w:p w:rsidR="00DE293D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PN-B-02414:1999 „Ogrzewnictwo i ciepłownictwo. Zabezpieczenie instalacji ogrzewań wodnych systemu zamkniętego z naczyniami wzbiorczymi przeponowymi. Wymagania".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PN-91/B-02415 „Ogrzewnictwo i ciepłownictwo. Zabezpieczenie wodnych zamkniętych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systemów ciepłowniczych. Wymagania".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PN-91/B-02420 „Ogrzewnictwo. Odpowietrzanie instalacji ogrzewań wodnych. Wymagania".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PN-90/M-75003 „Armatura instalacji centralnego ogrzewania. Ogólne wymagania i badania".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PN-91/M-75009 „Armatura instalacji centralnego ogrzewania. Zawory regulacyjne. Wymagania i badania".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PN-EN 215-1:2002 „Termostatyczne zawory grzejnikowe. Cześć 1: Wymagania i badania".</w:t>
      </w:r>
    </w:p>
    <w:p w:rsidR="00F6178E" w:rsidRPr="00DE293D" w:rsidRDefault="00DE293D" w:rsidP="00DE293D">
      <w:pPr>
        <w:pStyle w:val="Tekstpodstawowy"/>
        <w:tabs>
          <w:tab w:val="left" w:pos="826"/>
        </w:tabs>
        <w:spacing w:line="276" w:lineRule="auto"/>
        <w:ind w:left="118" w:right="282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- </w:t>
      </w:r>
      <w:r w:rsidR="00A42800" w:rsidRPr="00DE293D">
        <w:rPr>
          <w:rFonts w:ascii="Tahoma" w:eastAsia="Times New Roman" w:hAnsi="Tahoma" w:cs="Tahoma"/>
          <w:sz w:val="24"/>
          <w:szCs w:val="24"/>
          <w:lang w:val="pl-PL" w:eastAsia="pl-PL"/>
        </w:rPr>
        <w:t>PN-93/C-04607 „Woda w instalacjach ogrzewania. Wymagania i badania dotyczące jakości wody"</w:t>
      </w:r>
    </w:p>
    <w:sectPr w:rsidR="00F6178E" w:rsidRPr="00DE293D" w:rsidSect="00F6178E">
      <w:footerReference w:type="default" r:id="rId7"/>
      <w:pgSz w:w="11900" w:h="16840"/>
      <w:pgMar w:top="1340" w:right="14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4F" w:rsidRDefault="00CB274F" w:rsidP="00016A2D">
      <w:r>
        <w:separator/>
      </w:r>
    </w:p>
  </w:endnote>
  <w:endnote w:type="continuationSeparator" w:id="1">
    <w:p w:rsidR="00CB274F" w:rsidRDefault="00CB274F" w:rsidP="0001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1407"/>
      <w:docPartObj>
        <w:docPartGallery w:val="Page Numbers (Bottom of Page)"/>
        <w:docPartUnique/>
      </w:docPartObj>
    </w:sdtPr>
    <w:sdtContent>
      <w:p w:rsidR="00016A2D" w:rsidRDefault="00FE5EBD">
        <w:pPr>
          <w:pStyle w:val="Stopka"/>
          <w:jc w:val="center"/>
        </w:pPr>
        <w:fldSimple w:instr=" PAGE   \* MERGEFORMAT ">
          <w:r w:rsidR="00B7019C">
            <w:rPr>
              <w:noProof/>
            </w:rPr>
            <w:t>7</w:t>
          </w:r>
        </w:fldSimple>
      </w:p>
    </w:sdtContent>
  </w:sdt>
  <w:p w:rsidR="00016A2D" w:rsidRDefault="00016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4F" w:rsidRDefault="00CB274F" w:rsidP="00016A2D">
      <w:r>
        <w:separator/>
      </w:r>
    </w:p>
  </w:footnote>
  <w:footnote w:type="continuationSeparator" w:id="1">
    <w:p w:rsidR="00CB274F" w:rsidRDefault="00CB274F" w:rsidP="0001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126C"/>
    <w:multiLevelType w:val="hybridMultilevel"/>
    <w:tmpl w:val="D940EBC0"/>
    <w:lvl w:ilvl="0" w:tplc="C70003D8">
      <w:start w:val="1"/>
      <w:numFmt w:val="bullet"/>
      <w:lvlText w:val="-"/>
      <w:lvlJc w:val="left"/>
      <w:pPr>
        <w:ind w:hanging="708"/>
      </w:pPr>
      <w:rPr>
        <w:rFonts w:ascii="Arial" w:eastAsia="Arial" w:hAnsi="Arial" w:hint="default"/>
        <w:w w:val="99"/>
        <w:sz w:val="20"/>
        <w:szCs w:val="20"/>
      </w:rPr>
    </w:lvl>
    <w:lvl w:ilvl="1" w:tplc="CF883F48">
      <w:start w:val="1"/>
      <w:numFmt w:val="bullet"/>
      <w:lvlText w:val="•"/>
      <w:lvlJc w:val="left"/>
      <w:rPr>
        <w:rFonts w:hint="default"/>
      </w:rPr>
    </w:lvl>
    <w:lvl w:ilvl="2" w:tplc="37FE5BCE">
      <w:start w:val="1"/>
      <w:numFmt w:val="bullet"/>
      <w:lvlText w:val="•"/>
      <w:lvlJc w:val="left"/>
      <w:rPr>
        <w:rFonts w:hint="default"/>
      </w:rPr>
    </w:lvl>
    <w:lvl w:ilvl="3" w:tplc="7A1847C2">
      <w:start w:val="1"/>
      <w:numFmt w:val="bullet"/>
      <w:lvlText w:val="•"/>
      <w:lvlJc w:val="left"/>
      <w:rPr>
        <w:rFonts w:hint="default"/>
      </w:rPr>
    </w:lvl>
    <w:lvl w:ilvl="4" w:tplc="36E8EB6A">
      <w:start w:val="1"/>
      <w:numFmt w:val="bullet"/>
      <w:lvlText w:val="•"/>
      <w:lvlJc w:val="left"/>
      <w:rPr>
        <w:rFonts w:hint="default"/>
      </w:rPr>
    </w:lvl>
    <w:lvl w:ilvl="5" w:tplc="EE1080C2">
      <w:start w:val="1"/>
      <w:numFmt w:val="bullet"/>
      <w:lvlText w:val="•"/>
      <w:lvlJc w:val="left"/>
      <w:rPr>
        <w:rFonts w:hint="default"/>
      </w:rPr>
    </w:lvl>
    <w:lvl w:ilvl="6" w:tplc="1B54B4F0">
      <w:start w:val="1"/>
      <w:numFmt w:val="bullet"/>
      <w:lvlText w:val="•"/>
      <w:lvlJc w:val="left"/>
      <w:rPr>
        <w:rFonts w:hint="default"/>
      </w:rPr>
    </w:lvl>
    <w:lvl w:ilvl="7" w:tplc="CEB80ABC">
      <w:start w:val="1"/>
      <w:numFmt w:val="bullet"/>
      <w:lvlText w:val="•"/>
      <w:lvlJc w:val="left"/>
      <w:rPr>
        <w:rFonts w:hint="default"/>
      </w:rPr>
    </w:lvl>
    <w:lvl w:ilvl="8" w:tplc="4C4667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AC75F1"/>
    <w:multiLevelType w:val="hybridMultilevel"/>
    <w:tmpl w:val="B1D601E4"/>
    <w:lvl w:ilvl="0" w:tplc="C26ADB0C">
      <w:numFmt w:val="none"/>
      <w:lvlText w:val=""/>
      <w:lvlJc w:val="left"/>
      <w:pPr>
        <w:tabs>
          <w:tab w:val="num" w:pos="360"/>
        </w:tabs>
      </w:pPr>
    </w:lvl>
    <w:lvl w:ilvl="1" w:tplc="F244D166">
      <w:start w:val="1"/>
      <w:numFmt w:val="decimal"/>
      <w:lvlText w:val="%2."/>
      <w:lvlJc w:val="left"/>
      <w:pPr>
        <w:ind w:hanging="34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21CFB3A">
      <w:numFmt w:val="none"/>
      <w:lvlText w:val=""/>
      <w:lvlJc w:val="left"/>
      <w:pPr>
        <w:tabs>
          <w:tab w:val="num" w:pos="360"/>
        </w:tabs>
      </w:pPr>
    </w:lvl>
    <w:lvl w:ilvl="3" w:tplc="A16075AC">
      <w:start w:val="1"/>
      <w:numFmt w:val="bullet"/>
      <w:lvlText w:val="•"/>
      <w:lvlJc w:val="left"/>
      <w:rPr>
        <w:rFonts w:hint="default"/>
      </w:rPr>
    </w:lvl>
    <w:lvl w:ilvl="4" w:tplc="D7CAD8FE">
      <w:start w:val="1"/>
      <w:numFmt w:val="bullet"/>
      <w:lvlText w:val="•"/>
      <w:lvlJc w:val="left"/>
      <w:rPr>
        <w:rFonts w:hint="default"/>
      </w:rPr>
    </w:lvl>
    <w:lvl w:ilvl="5" w:tplc="29C257B8">
      <w:start w:val="1"/>
      <w:numFmt w:val="bullet"/>
      <w:lvlText w:val="•"/>
      <w:lvlJc w:val="left"/>
      <w:rPr>
        <w:rFonts w:hint="default"/>
      </w:rPr>
    </w:lvl>
    <w:lvl w:ilvl="6" w:tplc="B90EF1D8">
      <w:start w:val="1"/>
      <w:numFmt w:val="bullet"/>
      <w:lvlText w:val="•"/>
      <w:lvlJc w:val="left"/>
      <w:rPr>
        <w:rFonts w:hint="default"/>
      </w:rPr>
    </w:lvl>
    <w:lvl w:ilvl="7" w:tplc="96CA6552">
      <w:start w:val="1"/>
      <w:numFmt w:val="bullet"/>
      <w:lvlText w:val="•"/>
      <w:lvlJc w:val="left"/>
      <w:rPr>
        <w:rFonts w:hint="default"/>
      </w:rPr>
    </w:lvl>
    <w:lvl w:ilvl="8" w:tplc="55A0543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14364F"/>
    <w:multiLevelType w:val="hybridMultilevel"/>
    <w:tmpl w:val="CCCADF88"/>
    <w:lvl w:ilvl="0" w:tplc="FE0821B6">
      <w:start w:val="1"/>
      <w:numFmt w:val="bullet"/>
      <w:lvlText w:val="•"/>
      <w:lvlJc w:val="left"/>
      <w:pPr>
        <w:ind w:hanging="708"/>
      </w:pPr>
      <w:rPr>
        <w:rFonts w:ascii="Arial" w:eastAsia="Arial" w:hAnsi="Arial" w:hint="default"/>
        <w:w w:val="99"/>
        <w:sz w:val="20"/>
        <w:szCs w:val="20"/>
      </w:rPr>
    </w:lvl>
    <w:lvl w:ilvl="1" w:tplc="9BFC838C">
      <w:start w:val="1"/>
      <w:numFmt w:val="bullet"/>
      <w:lvlText w:val="•"/>
      <w:lvlJc w:val="left"/>
      <w:rPr>
        <w:rFonts w:hint="default"/>
      </w:rPr>
    </w:lvl>
    <w:lvl w:ilvl="2" w:tplc="1D04826C">
      <w:start w:val="1"/>
      <w:numFmt w:val="bullet"/>
      <w:lvlText w:val="•"/>
      <w:lvlJc w:val="left"/>
      <w:rPr>
        <w:rFonts w:hint="default"/>
      </w:rPr>
    </w:lvl>
    <w:lvl w:ilvl="3" w:tplc="ECD074D0">
      <w:start w:val="1"/>
      <w:numFmt w:val="bullet"/>
      <w:lvlText w:val="•"/>
      <w:lvlJc w:val="left"/>
      <w:rPr>
        <w:rFonts w:hint="default"/>
      </w:rPr>
    </w:lvl>
    <w:lvl w:ilvl="4" w:tplc="CF102408">
      <w:start w:val="1"/>
      <w:numFmt w:val="bullet"/>
      <w:lvlText w:val="•"/>
      <w:lvlJc w:val="left"/>
      <w:rPr>
        <w:rFonts w:hint="default"/>
      </w:rPr>
    </w:lvl>
    <w:lvl w:ilvl="5" w:tplc="A13873D4">
      <w:start w:val="1"/>
      <w:numFmt w:val="bullet"/>
      <w:lvlText w:val="•"/>
      <w:lvlJc w:val="left"/>
      <w:rPr>
        <w:rFonts w:hint="default"/>
      </w:rPr>
    </w:lvl>
    <w:lvl w:ilvl="6" w:tplc="FF340182">
      <w:start w:val="1"/>
      <w:numFmt w:val="bullet"/>
      <w:lvlText w:val="•"/>
      <w:lvlJc w:val="left"/>
      <w:rPr>
        <w:rFonts w:hint="default"/>
      </w:rPr>
    </w:lvl>
    <w:lvl w:ilvl="7" w:tplc="57582236">
      <w:start w:val="1"/>
      <w:numFmt w:val="bullet"/>
      <w:lvlText w:val="•"/>
      <w:lvlJc w:val="left"/>
      <w:rPr>
        <w:rFonts w:hint="default"/>
      </w:rPr>
    </w:lvl>
    <w:lvl w:ilvl="8" w:tplc="B838AB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0E21BC5"/>
    <w:multiLevelType w:val="hybridMultilevel"/>
    <w:tmpl w:val="3AF4FD5A"/>
    <w:lvl w:ilvl="0" w:tplc="F0802018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1" w:tplc="93F224A6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2" w:tplc="49FCBEC6">
      <w:start w:val="1"/>
      <w:numFmt w:val="bullet"/>
      <w:lvlText w:val="•"/>
      <w:lvlJc w:val="left"/>
      <w:rPr>
        <w:rFonts w:hint="default"/>
      </w:rPr>
    </w:lvl>
    <w:lvl w:ilvl="3" w:tplc="6A3ACFEC">
      <w:start w:val="1"/>
      <w:numFmt w:val="bullet"/>
      <w:lvlText w:val="•"/>
      <w:lvlJc w:val="left"/>
      <w:rPr>
        <w:rFonts w:hint="default"/>
      </w:rPr>
    </w:lvl>
    <w:lvl w:ilvl="4" w:tplc="2D9873EA">
      <w:start w:val="1"/>
      <w:numFmt w:val="bullet"/>
      <w:lvlText w:val="•"/>
      <w:lvlJc w:val="left"/>
      <w:rPr>
        <w:rFonts w:hint="default"/>
      </w:rPr>
    </w:lvl>
    <w:lvl w:ilvl="5" w:tplc="7BDC38FA">
      <w:start w:val="1"/>
      <w:numFmt w:val="bullet"/>
      <w:lvlText w:val="•"/>
      <w:lvlJc w:val="left"/>
      <w:rPr>
        <w:rFonts w:hint="default"/>
      </w:rPr>
    </w:lvl>
    <w:lvl w:ilvl="6" w:tplc="5290CFF8">
      <w:start w:val="1"/>
      <w:numFmt w:val="bullet"/>
      <w:lvlText w:val="•"/>
      <w:lvlJc w:val="left"/>
      <w:rPr>
        <w:rFonts w:hint="default"/>
      </w:rPr>
    </w:lvl>
    <w:lvl w:ilvl="7" w:tplc="F9585BC4">
      <w:start w:val="1"/>
      <w:numFmt w:val="bullet"/>
      <w:lvlText w:val="•"/>
      <w:lvlJc w:val="left"/>
      <w:rPr>
        <w:rFonts w:hint="default"/>
      </w:rPr>
    </w:lvl>
    <w:lvl w:ilvl="8" w:tplc="F7122E1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D657E02"/>
    <w:multiLevelType w:val="hybridMultilevel"/>
    <w:tmpl w:val="D9762D68"/>
    <w:lvl w:ilvl="0" w:tplc="6C324C7C">
      <w:start w:val="1"/>
      <w:numFmt w:val="decimal"/>
      <w:lvlText w:val="%1"/>
      <w:lvlJc w:val="left"/>
      <w:pPr>
        <w:ind w:hanging="348"/>
        <w:jc w:val="left"/>
      </w:pPr>
      <w:rPr>
        <w:rFonts w:hint="default"/>
      </w:rPr>
    </w:lvl>
    <w:lvl w:ilvl="1" w:tplc="993E85CC">
      <w:numFmt w:val="none"/>
      <w:lvlText w:val=""/>
      <w:lvlJc w:val="left"/>
      <w:pPr>
        <w:tabs>
          <w:tab w:val="num" w:pos="360"/>
        </w:tabs>
      </w:pPr>
    </w:lvl>
    <w:lvl w:ilvl="2" w:tplc="5352E750">
      <w:start w:val="1"/>
      <w:numFmt w:val="bullet"/>
      <w:lvlText w:val="•"/>
      <w:lvlJc w:val="left"/>
      <w:rPr>
        <w:rFonts w:hint="default"/>
      </w:rPr>
    </w:lvl>
    <w:lvl w:ilvl="3" w:tplc="A160743E">
      <w:start w:val="1"/>
      <w:numFmt w:val="bullet"/>
      <w:lvlText w:val="•"/>
      <w:lvlJc w:val="left"/>
      <w:rPr>
        <w:rFonts w:hint="default"/>
      </w:rPr>
    </w:lvl>
    <w:lvl w:ilvl="4" w:tplc="D6948BB4">
      <w:start w:val="1"/>
      <w:numFmt w:val="bullet"/>
      <w:lvlText w:val="•"/>
      <w:lvlJc w:val="left"/>
      <w:rPr>
        <w:rFonts w:hint="default"/>
      </w:rPr>
    </w:lvl>
    <w:lvl w:ilvl="5" w:tplc="DBFA8B0A">
      <w:start w:val="1"/>
      <w:numFmt w:val="bullet"/>
      <w:lvlText w:val="•"/>
      <w:lvlJc w:val="left"/>
      <w:rPr>
        <w:rFonts w:hint="default"/>
      </w:rPr>
    </w:lvl>
    <w:lvl w:ilvl="6" w:tplc="88385EF2">
      <w:start w:val="1"/>
      <w:numFmt w:val="bullet"/>
      <w:lvlText w:val="•"/>
      <w:lvlJc w:val="left"/>
      <w:rPr>
        <w:rFonts w:hint="default"/>
      </w:rPr>
    </w:lvl>
    <w:lvl w:ilvl="7" w:tplc="F042A228">
      <w:start w:val="1"/>
      <w:numFmt w:val="bullet"/>
      <w:lvlText w:val="•"/>
      <w:lvlJc w:val="left"/>
      <w:rPr>
        <w:rFonts w:hint="default"/>
      </w:rPr>
    </w:lvl>
    <w:lvl w:ilvl="8" w:tplc="696E031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45045BC"/>
    <w:multiLevelType w:val="hybridMultilevel"/>
    <w:tmpl w:val="044084B6"/>
    <w:lvl w:ilvl="0" w:tplc="D610B34C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9"/>
        <w:sz w:val="20"/>
        <w:szCs w:val="20"/>
      </w:rPr>
    </w:lvl>
    <w:lvl w:ilvl="1" w:tplc="F66642A8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2" w:tplc="9F54D22A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3" w:tplc="522E3F18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4" w:tplc="F18C0706">
      <w:start w:val="1"/>
      <w:numFmt w:val="bullet"/>
      <w:lvlText w:val="•"/>
      <w:lvlJc w:val="left"/>
      <w:rPr>
        <w:rFonts w:hint="default"/>
      </w:rPr>
    </w:lvl>
    <w:lvl w:ilvl="5" w:tplc="CF964920">
      <w:start w:val="1"/>
      <w:numFmt w:val="bullet"/>
      <w:lvlText w:val="•"/>
      <w:lvlJc w:val="left"/>
      <w:rPr>
        <w:rFonts w:hint="default"/>
      </w:rPr>
    </w:lvl>
    <w:lvl w:ilvl="6" w:tplc="CD388F7C">
      <w:start w:val="1"/>
      <w:numFmt w:val="bullet"/>
      <w:lvlText w:val="•"/>
      <w:lvlJc w:val="left"/>
      <w:rPr>
        <w:rFonts w:hint="default"/>
      </w:rPr>
    </w:lvl>
    <w:lvl w:ilvl="7" w:tplc="047A2E1E">
      <w:start w:val="1"/>
      <w:numFmt w:val="bullet"/>
      <w:lvlText w:val="•"/>
      <w:lvlJc w:val="left"/>
      <w:rPr>
        <w:rFonts w:hint="default"/>
      </w:rPr>
    </w:lvl>
    <w:lvl w:ilvl="8" w:tplc="86A01A8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6178E"/>
    <w:rsid w:val="00016A2D"/>
    <w:rsid w:val="000D64B2"/>
    <w:rsid w:val="000E2D8F"/>
    <w:rsid w:val="001F563C"/>
    <w:rsid w:val="002D126E"/>
    <w:rsid w:val="004C7926"/>
    <w:rsid w:val="005310CB"/>
    <w:rsid w:val="00604AEE"/>
    <w:rsid w:val="00632CFB"/>
    <w:rsid w:val="007932E4"/>
    <w:rsid w:val="00844B06"/>
    <w:rsid w:val="009B21A4"/>
    <w:rsid w:val="00A42800"/>
    <w:rsid w:val="00AD7135"/>
    <w:rsid w:val="00B378E9"/>
    <w:rsid w:val="00B7019C"/>
    <w:rsid w:val="00B76638"/>
    <w:rsid w:val="00B90A61"/>
    <w:rsid w:val="00C5151A"/>
    <w:rsid w:val="00C70411"/>
    <w:rsid w:val="00C82AB3"/>
    <w:rsid w:val="00CB274F"/>
    <w:rsid w:val="00DE293D"/>
    <w:rsid w:val="00E43188"/>
    <w:rsid w:val="00E822EB"/>
    <w:rsid w:val="00E84E75"/>
    <w:rsid w:val="00EB1063"/>
    <w:rsid w:val="00F10EAB"/>
    <w:rsid w:val="00F6178E"/>
    <w:rsid w:val="00F665EB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178E"/>
  </w:style>
  <w:style w:type="paragraph" w:styleId="Nagwek1">
    <w:name w:val="heading 1"/>
    <w:basedOn w:val="Normalny"/>
    <w:next w:val="Normalny"/>
    <w:link w:val="Nagwek1Znak"/>
    <w:qFormat/>
    <w:rsid w:val="000E2D8F"/>
    <w:pPr>
      <w:keepNext/>
      <w:widowControl/>
      <w:spacing w:line="360" w:lineRule="auto"/>
      <w:outlineLvl w:val="0"/>
    </w:pPr>
    <w:rPr>
      <w:rFonts w:ascii="Arial" w:eastAsia="Times New Roman" w:hAnsi="Arial" w:cs="Times New Roman"/>
      <w:b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178E"/>
    <w:pPr>
      <w:ind w:left="3135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F6178E"/>
    <w:pPr>
      <w:ind w:left="401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F6178E"/>
    <w:pPr>
      <w:ind w:left="371" w:hanging="348"/>
      <w:outlineLvl w:val="2"/>
    </w:pPr>
    <w:rPr>
      <w:rFonts w:ascii="Arial" w:eastAsia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F6178E"/>
  </w:style>
  <w:style w:type="paragraph" w:customStyle="1" w:styleId="TableParagraph">
    <w:name w:val="Table Paragraph"/>
    <w:basedOn w:val="Normalny"/>
    <w:uiPriority w:val="1"/>
    <w:qFormat/>
    <w:rsid w:val="00F6178E"/>
  </w:style>
  <w:style w:type="paragraph" w:customStyle="1" w:styleId="Default">
    <w:name w:val="Default"/>
    <w:rsid w:val="000E2D8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apple-style-span">
    <w:name w:val="apple-style-span"/>
    <w:basedOn w:val="Domylnaczcionkaakapitu"/>
    <w:rsid w:val="000E2D8F"/>
  </w:style>
  <w:style w:type="paragraph" w:customStyle="1" w:styleId="Domylnyteks">
    <w:name w:val="Domyślny teks"/>
    <w:rsid w:val="000E2D8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E2D8F"/>
    <w:pPr>
      <w:widowControl/>
      <w:ind w:left="708"/>
    </w:pPr>
    <w:rPr>
      <w:rFonts w:ascii="Arial" w:eastAsia="Times New Roman" w:hAnsi="Arial" w:cs="Arial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2D8F"/>
    <w:rPr>
      <w:rFonts w:ascii="Arial" w:eastAsia="Times New Roman" w:hAnsi="Arial" w:cs="Arial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0E2D8F"/>
    <w:rPr>
      <w:rFonts w:ascii="Arial" w:eastAsia="Times New Roman" w:hAnsi="Arial" w:cs="Times New Roman"/>
      <w:b/>
      <w:sz w:val="28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16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A2D"/>
  </w:style>
  <w:style w:type="paragraph" w:styleId="Stopka">
    <w:name w:val="footer"/>
    <w:basedOn w:val="Normalny"/>
    <w:link w:val="StopkaZnak"/>
    <w:uiPriority w:val="99"/>
    <w:unhideWhenUsed/>
    <w:rsid w:val="00016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SPECYFIKACJA_ pompy ciepła Łubniany</vt:lpstr>
    </vt:vector>
  </TitlesOfParts>
  <Company>Toshiba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SPECYFIKACJA_ pompy ciepła Łubniany</dc:title>
  <dc:creator>Z</dc:creator>
  <cp:lastModifiedBy>Satellite</cp:lastModifiedBy>
  <cp:revision>8</cp:revision>
  <dcterms:created xsi:type="dcterms:W3CDTF">2017-08-15T11:07:00Z</dcterms:created>
  <dcterms:modified xsi:type="dcterms:W3CDTF">2018-02-21T07:49:00Z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2012-08-27T00:00:00Z</vt:filetime>
  </property>
  <property fmtid="{D5CDD505-2E9C-101B-9397-08002B2CF9AE}" pid="3" name="LastSaved">
    <vt:filetime>2017-08-15T00:00:00Z</vt:filetime>
  </property>
</Properties>
</file>