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C8" w:rsidRDefault="005F7DC8" w:rsidP="007C6327">
      <w:pPr>
        <w:jc w:val="center"/>
        <w:rPr>
          <w:b/>
          <w:bCs/>
          <w:sz w:val="24"/>
          <w:szCs w:val="24"/>
        </w:rPr>
      </w:pPr>
      <w:r w:rsidRPr="00BF2F4E">
        <w:rPr>
          <w:b/>
          <w:bCs/>
          <w:sz w:val="24"/>
          <w:szCs w:val="24"/>
        </w:rPr>
        <w:t>Załącznik ró</w:t>
      </w:r>
      <w:r w:rsidR="00552B55">
        <w:rPr>
          <w:b/>
          <w:bCs/>
          <w:sz w:val="24"/>
          <w:szCs w:val="24"/>
        </w:rPr>
        <w:t>wnoważności  do projektu  Budowa sieci ciepłowniczej wraz z węzłami cieplnymi w Gminie Potęgowo</w:t>
      </w:r>
    </w:p>
    <w:p w:rsidR="00552B55" w:rsidRPr="00BF2F4E" w:rsidRDefault="00552B55" w:rsidP="007C63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II</w:t>
      </w:r>
      <w:bookmarkStart w:id="0" w:name="_GoBack"/>
      <w:bookmarkEnd w:id="0"/>
    </w:p>
    <w:p w:rsidR="005F7DC8" w:rsidRPr="00BF2F4E" w:rsidRDefault="005F7DC8" w:rsidP="007C6327">
      <w:pPr>
        <w:jc w:val="center"/>
        <w:rPr>
          <w:b/>
          <w:bCs/>
          <w:sz w:val="24"/>
          <w:szCs w:val="24"/>
        </w:rPr>
      </w:pPr>
      <w:r w:rsidRPr="00BF2F4E">
        <w:rPr>
          <w:b/>
          <w:bCs/>
          <w:sz w:val="24"/>
          <w:szCs w:val="24"/>
        </w:rPr>
        <w:t>Określenie parametrów równoważności dla zastosowanych w dokumentacji projektowej urządzeń i materiałów:</w:t>
      </w:r>
    </w:p>
    <w:tbl>
      <w:tblPr>
        <w:tblW w:w="1032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1"/>
        <w:gridCol w:w="4029"/>
        <w:gridCol w:w="5788"/>
      </w:tblGrid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I.</w:t>
            </w:r>
          </w:p>
        </w:tc>
        <w:tc>
          <w:tcPr>
            <w:tcW w:w="9817" w:type="dxa"/>
            <w:gridSpan w:val="2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BF2F4E">
              <w:rPr>
                <w:b/>
                <w:bCs/>
                <w:sz w:val="20"/>
                <w:szCs w:val="20"/>
              </w:rPr>
              <w:t>ranża instalacyjna</w:t>
            </w:r>
          </w:p>
        </w:tc>
      </w:tr>
      <w:tr w:rsidR="005F7DC8" w:rsidRPr="00BF2F4E" w:rsidTr="00DC632A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Lp.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Rodzaj urządzenia/ elementu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Określenie parametrów równoważności</w:t>
            </w:r>
          </w:p>
        </w:tc>
      </w:tr>
      <w:tr w:rsidR="005F7DC8" w:rsidRPr="00BF2F4E" w:rsidTr="00DC632A">
        <w:tc>
          <w:tcPr>
            <w:tcW w:w="511" w:type="dxa"/>
            <w:shd w:val="clear" w:color="auto" w:fill="CCCCCC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CCCCCC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ETAP I</w:t>
            </w:r>
          </w:p>
        </w:tc>
        <w:tc>
          <w:tcPr>
            <w:tcW w:w="5788" w:type="dxa"/>
            <w:shd w:val="clear" w:color="auto" w:fill="CCCCCC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Licznik ciepła Kamstrup MULTICAL 602-C z modułem base M-BUS+dane impulsowe nr kat. 670020000000, kompletem dwuprzewodowych czujników Pt500 z kablem 3,0 m, czujniki do montażu w tulejach zanurzeniowych, z kompletem tulei 90 mm wraz z ultradźwiękowym przetwornikiem przepływu Kamstrup ULTRAFLOW® 54 typ FBCM qp 100,0 m3/h, 350 mm×DN125, PN25, stal nierdzewna -</w:t>
            </w:r>
            <w:r>
              <w:rPr>
                <w:sz w:val="20"/>
                <w:szCs w:val="20"/>
              </w:rPr>
              <w:t xml:space="preserve"> </w:t>
            </w:r>
            <w:r w:rsidRPr="00BF2F4E">
              <w:rPr>
                <w:sz w:val="20"/>
                <w:szCs w:val="20"/>
              </w:rPr>
              <w:t>montaż na powrocie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B26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Przetwornik przepływu ultradźwiękowy, korpus ze stali nierdzewnej, średnica nominalna 125 mm, PN25, połączenie kołnierzowe,  przepływ nominalny q</w:t>
            </w:r>
            <w:r w:rsidRPr="00BF2F4E">
              <w:rPr>
                <w:sz w:val="20"/>
                <w:szCs w:val="20"/>
                <w:vertAlign w:val="subscript"/>
              </w:rPr>
              <w:t>p</w:t>
            </w:r>
            <w:r w:rsidRPr="00BF2F4E">
              <w:rPr>
                <w:sz w:val="20"/>
                <w:szCs w:val="20"/>
              </w:rPr>
              <w:t>=100 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/h, zasilany bateryjnie integrator z protokołem komunikacyjnym M-BUS z dodatkowym wejściem impulsowym, integrator dostarczony razem z czujnikami temperatury Pt500 z kablem o długości min. 3,0 m wraz z dedykowanymi tulejami zanurzeniowymi, przystosowany do montażu na powrocie,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Wodomierz skrzydełkowy do wody zimnej typu JS 2,5 DN 20 APATOR PoWoGaz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BE4B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Wodomierz do wody zimnej (max. 30, ciągły strumień objętości Q</w:t>
            </w:r>
            <w:r w:rsidRPr="00BF2F4E">
              <w:rPr>
                <w:sz w:val="20"/>
                <w:szCs w:val="20"/>
                <w:vertAlign w:val="subscript"/>
              </w:rPr>
              <w:t>3</w:t>
            </w:r>
            <w:r w:rsidRPr="00BF2F4E">
              <w:rPr>
                <w:sz w:val="20"/>
                <w:szCs w:val="20"/>
              </w:rPr>
              <w:t>=2,5 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 xml:space="preserve">/h, PN16, średnica przyłącza 20 mm, przystosowany do montażu nadajnika impulsów, zgodność z 2004/22/EC oraz PN-EN-14154 :2005, 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Filtroodmulnik magnetyczny, ocynkowany ogniowo, z wbudowanymi stosami magnetycznymi, z króćcami kołnierzowymi DN125 TerFM 125/16/150 TERMEN PN16/150°C wraz z izolacją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BE55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Konstrukcja ocynkowana ogniowo, wbudowane stosy magnetyczne, kołnierze DN125, maksymalna temp. pracy 150°C, ciśnienie dopuszczalne 16 bar, w  korpusie króciec spustowy o średnicy min. 25 mm oraz króciec odpowietrzający o średnicy min. 15 mm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Izolacja filtroodmulnika TerFM125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F505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Kompletna izolacja z wełny mineralnej grub. 50 mm na folii aluminiowej, dostosowana do konstrukcji odmulacza,   umożliwiająca zaizolowanie całego odmulacza (dennice + ściana boczna),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5.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kulowy gwintowany PH-01 DN15 PN30 Perfexim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AF7A69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BF2F4E">
              <w:rPr>
                <w:sz w:val="20"/>
                <w:szCs w:val="20"/>
              </w:rPr>
              <w:t>Zawór kulowy z rączką, połączenie gwintowane, gwint WW, średnica nominalna 15 mm, PN30 (przy 80°C), PN10 (przy temp. do 150°C),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6.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kulowy gwintowany PH-01 DN20 PN30 Perfexim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D37E9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BF2F4E">
              <w:rPr>
                <w:sz w:val="20"/>
                <w:szCs w:val="20"/>
              </w:rPr>
              <w:t>Zawór kulowy z rączką, połączenie gwintowane, gwint WW, średnica nominalna 20 mm, PN30 (przy 80°C), PN10 (przy temp. do 150°C),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7.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kulowy gwintowany PH-01 DN25 PN30 Perfexim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D37E9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BF2F4E">
              <w:rPr>
                <w:sz w:val="20"/>
                <w:szCs w:val="20"/>
              </w:rPr>
              <w:t>Zawór kulowy z rączką, połączenie gwintowane, gwint WW, średnica nominalna 25 mm, PN30 (przy 80°C), PN10 (przy temp. do 150°C),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8.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zwrotny grzybkowy kołnierzowy DN100 FIG.402 ZETKAMA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385A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zwrotny sprężynowy, PN16, połączenie kołnierzowe, dopuszczalna temperatura pracy min. 100°C,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9.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Przepustnica międzykołnierzowa DN100 FIG. 497 PN16 ZETKAMA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385A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przepustnica bezkołnierzowa, średnica DN100, napęd ręczny dźwigniowy, dysk - stal nierdzewna AISI 316, uszczelnienie EPDM, PN16, max. temperatura pracy 110°C, klasa szczelności A wg EN 12266-1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10.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Przepustnica międzykołnierzowa DN125 FIG. 497 PN16 ZETKAMA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385AD6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BF2F4E">
              <w:rPr>
                <w:sz w:val="20"/>
                <w:szCs w:val="20"/>
              </w:rPr>
              <w:t xml:space="preserve">przepustnica bezkołnierzowa, średnica DN125, napęd ręczny dźwigniowy, , dysk - stal nierdzewna AISI 316, uszczelnienie EPDM, PN16, max. temperatura pracy 110°C, klasa szczelności A wg EN </w:t>
            </w:r>
            <w:r w:rsidRPr="00BF2F4E">
              <w:rPr>
                <w:sz w:val="20"/>
                <w:szCs w:val="20"/>
              </w:rPr>
              <w:lastRenderedPageBreak/>
              <w:t>12266-1</w:t>
            </w:r>
          </w:p>
        </w:tc>
      </w:tr>
    </w:tbl>
    <w:p w:rsidR="005F7DC8" w:rsidRDefault="005F7DC8"/>
    <w:tbl>
      <w:tblPr>
        <w:tblW w:w="1032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1"/>
        <w:gridCol w:w="4029"/>
        <w:gridCol w:w="5788"/>
      </w:tblGrid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Lp.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Rodzaj urządzenia/ elementu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Określenie parametrów równoważności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11.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Przepustnica międzykołnierzowa DN200 FIG. 497 PN16 ZETKAMA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385AD6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BF2F4E">
              <w:rPr>
                <w:sz w:val="20"/>
                <w:szCs w:val="20"/>
              </w:rPr>
              <w:t>przepustnica bezkołnierzowa, średnica DN200, napęd ręczny dźwigniowy, dysk - stal nierdzewna AISI 316, uszczelnienie EPDM, PN16, max. temperatura pracy 110°C, klasa szczelności A wg EN 12266-1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12.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Filtr mechaniczny EPUROIT DN25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2377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Średnica przyłącza 25 mm, ciśnienie dopuszczalne 0,60 MPa, próg filtracji 50μm, wymienny wkład filtracyjny, korpus z wkładem filtracyjnym przezroczysty, max. natężenie przepływu 2,8 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/h,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13.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Izolator przepływu zwrotnego BABM DN25 SOCLA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29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klasy BA, konstrukcja zgodna z PN-EN1272 oraz PN-EN 1717,  średnica nominalna 25 mm, PN10, atest PZH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14.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Zmiękczacz jonowymienny dwukolumnowy Epurotech 50/050 DF, sterowanie objętościowe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Zmiękczacz jonowymienny dwukolumnowy, kolumny do pracy naprzemiennej ze zbiornikiem solanki do regeneracji złoża, pojemność żywicy w pojedynczej kolumnie nie mniej niż. 50 dm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, średnica króćca przyłączeniowego nie mniej niż. 25 mm,</w:t>
            </w:r>
          </w:p>
          <w:p w:rsidR="005F7DC8" w:rsidRPr="00BF2F4E" w:rsidRDefault="005F7DC8" w:rsidP="003F3D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kompletny układ sterująco-zasilający, regeneracja złoża uruchamiana objętościowo, zasilanie 1×230V,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15.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Wymiennik ciepła płytowy lutowany miedzią Danfoss typ XB70H-1-180 nr kat. 004B2022 wraz z podstawą nr kat. 004B2925 oraz izolacją termiczną nr kat. 004B2599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3C16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Wymiennik jednostopniowy, płyty ze stali nierdzewnej EN 1.4404 (AISI 316L), lutowane miedzią, wymagana moc wymiennika 976,20 kW (dla parametrów czynnika 95/70°C – 65/90°C, minimalne przewymiarowanie 20%), izolacja termiczna płyty poliestrowe grub. min. 30 mm z powłoką z blachy stalowej o wymiarach dostosowanych do wielkości wymiennika, podstawa dedykowana do typu zastosowanego wymiennika,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16.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Układy blokowych systemów elektrycznej regulacji ciągłej temperatury z zastosowaniem siłownika wahliwego lub liniowego - regulator cyfrowy TROVIS 5571 firmy SAMSON wraz z siłownikami zaworów regulacyjnych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FB0D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Regulator swobodnie programowalny umożliwiający sterowanie sekwencyjnym załączaniem wymienników ciepła, zasilanie 1×230V, ilość wejść/wyjść zgodna z przyjętym schematem układu automatycznej regulacji określonym w dokumentacji projektowej, 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17.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9015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regulacyjny przelotowy DN65 typ 3214 PN16 firmy SAMSON, kvs=50,0 m3/h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9015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zawór regulacyjny przelotowy z odciążeniem ciśnieniowym, średnica nominalna 65 mm, połączenie kołnierzowe, ciśnienie nominalne PN16, współczynnik przepływu kvs=50,0 m3/h, 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18.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963C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Siłownik bez funkcji bezpieczeństwa SAMSON typ 3374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ED66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Siłownik skokowy, skok siłownika dostosowany do typu zaworu regulacyjnego, sygnał sterujący 0-10V, napięcie zasilania 230V, Siłownik bez funkcji bezpieczeństwa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19.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Czujnik temperatury zewnętrznej typ 5227-2 firmy SAMSON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963C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Czujnik PT1000 odpowiedni do zastosowanym regulatorem pogodowym, obudowa do montażu na zewnątrz budynku, obudowa w klasie min. IP44 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20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Zanurzeniowy czujnik temperatury typ 5277-5 firmy SAMSON wraz z tuleją zanurzeniową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963C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Czujnik PT1000 kompatybilny z zastosowanym regulatorem pogodowym, montaż w dostarczanej razem z czujnikiem tulei zanurzeniowej, długość kabla 5,0 m, długość elementu pomiarowego min. 50 mm, tuleja zanurzeniowa G1/2, długość tulei 80 mm, PN16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21.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Przepustnica odcinająca ON/OFF z siłownikiem Danfoss typ VFY-WA DN100 nr kat. 082G7355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F51A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Przepustnica bezkołnierzowa z otworami centrującymi, średnica nominalna 100 mm, PN16, 120°C, siłownik zamknij/otwórz (ON/OFF) 1×230V, wskaźnik położenia, urządzenie dostarczane jako kompletne i gotowe do instalacji,</w:t>
            </w:r>
          </w:p>
        </w:tc>
      </w:tr>
    </w:tbl>
    <w:p w:rsidR="005F7DC8" w:rsidRDefault="005F7DC8"/>
    <w:p w:rsidR="005F7DC8" w:rsidRDefault="005F7DC8"/>
    <w:tbl>
      <w:tblPr>
        <w:tblW w:w="1032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1"/>
        <w:gridCol w:w="4029"/>
        <w:gridCol w:w="5788"/>
      </w:tblGrid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Lp.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Rodzaj urządzenia/ elementu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Określenie parametrów równoważności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22.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Pompa obiegowa wody grzewczej po stronie wtórnej Grundfos TPE 65-410/2-S-A-F-A-BAQE 400V PN10 nr kat. 96275589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7461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Pompa elektroniczna IN-LINE z suchym wirnikiem silnika, silnik MGE ze zintegrowaną przetwornicą częstotliwości i regulatorem PI wbudowanym w skrzynkę zaciskową. Pompa wyposażona w przekaźnik różnicy ciśnień umożliwiający pracę według ciśnienia stałego lub proporcjonalnego, wymagany punkt pracy: wydajność 50,37 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/h, wysokość podnoszenia 30,0 mH</w:t>
            </w:r>
            <w:r w:rsidRPr="00BF2F4E">
              <w:rPr>
                <w:sz w:val="20"/>
                <w:szCs w:val="20"/>
                <w:vertAlign w:val="subscript"/>
              </w:rPr>
              <w:t>2</w:t>
            </w:r>
            <w:r w:rsidRPr="00BF2F4E">
              <w:rPr>
                <w:sz w:val="20"/>
                <w:szCs w:val="20"/>
              </w:rPr>
              <w:t>O, PN10, 3×400V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23.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Pompa obiegowa wody grzewczej po stronie pierwotnej Grundfos TPE3 80-180-S-A-F-A BQQE 400V PN10 nr kat. 98437633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20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Jednostopniowa, spiralna pompa IN-LINE, silnik ze zintegrowaną przetwornicą częstotliwości i regulatorem PI wbudowanym w skrzynkę zaciskową, Pompa wyposażona w przekaźnik różnicy ciśnień umożliwiający pracę według ciśnienia stałego lub proporcjonalnego, wymagany punkt pracy: wydajność 50,37 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/h, wysokość podnoszenia 8,5 mH</w:t>
            </w:r>
            <w:r w:rsidRPr="00BF2F4E">
              <w:rPr>
                <w:sz w:val="20"/>
                <w:szCs w:val="20"/>
                <w:vertAlign w:val="subscript"/>
              </w:rPr>
              <w:t>2</w:t>
            </w:r>
            <w:r w:rsidRPr="00BF2F4E">
              <w:rPr>
                <w:sz w:val="20"/>
                <w:szCs w:val="20"/>
              </w:rPr>
              <w:t>O, PN10, 3×400V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24.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Układ regulacji kaskady 3 pomp obiegowych jw. Grundfos MPC2000 nr kat. 96781413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wbudowany sterownik mikroprocesorowy umożliwiający realizację funkcji określonych w dokumentacji projektowej,</w:t>
            </w:r>
          </w:p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układ dedykowany do 3 pomp obiegowych,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25.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Pełnoskokowy sprężynowy kątowy zawór bezpieczeństwa z uszczelnieniem miękkim ARMAK Si6301M DN65×100 kołnierzowy, ciśnienie otwarcia</w:t>
            </w:r>
          </w:p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10bar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B26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sprężynowy, pełnoskokowy, ciśnienie początku otwarcia 10 bar, min. przepustowość w warunkach obliczeniowych zgodnie z dokumentacja projektową, przyłącza kołnierzowe, średnica nominalna króćca dolotowego 65 mm, średnica nominalna króćca wyrzutowego 100 mm,</w:t>
            </w:r>
          </w:p>
        </w:tc>
      </w:tr>
      <w:tr w:rsidR="005F7DC8" w:rsidRPr="00BF2F4E" w:rsidTr="001B1171">
        <w:trPr>
          <w:trHeight w:val="704"/>
        </w:trPr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26.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Jednostka sterująca dwupompowego układu stabilizacji ciśnienia REFLEX VARIOMAT VS 2-2/60 nr kat. 8911200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85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kompletnie orurowany i wyposażony układ dwupompowy do stabilizacji ciśnienia, wbudowany sterownik z ekranem dotykowym, całość zamontowana na stojącej aluminiowej konstrukcji. Układ automatycznej regulacji wyposażony w interfejs RS 485 i zbiorczą sygnalizację błędów, zasilanie 1×230V, max. wartość ciśnienia do ustawienia na jednostce sterującej 4,8 bar, dopuszczalna temp. czynnika 70°C, 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27.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Naczynie wzbiorcze przeponowe Reflex S50 10 bar nr kat. 8209500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naczynie wzbiorcze przeponowe z niewymienną membraną, dopuszczalne ciśnienie robocze 10 bar, pojemność 50 dm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28.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Zbiornik podstawowy układ stabilizacji ciśnienia jw. o pojemności 5000 dm3 REFLEX VG 5000 nr kat. 8601405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bezciśnieniowy pionowy zbiornik, , wyposażony w wagownik do pomiaru zawartości wody w zbiorniku, pojemność 5000 dm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,</w:t>
            </w:r>
          </w:p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wymienna membrana butylowa,</w:t>
            </w:r>
          </w:p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naczynie lakierowane na zewnątrz.</w:t>
            </w:r>
          </w:p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dopuszczalna temp. czynnika 70°C, </w:t>
            </w:r>
          </w:p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konstrukcja naczynia zgodna z normą EN 13831 oraz Dyrektywą 97/23/WE, oznaczenie CE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29.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Zbiornik bateryjny układ stabilizacji ciśnienia jw. o pojemności 5000 dm3 REFLEX VF 5000 nr kat. 8611405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bezciśnieniowy pionowy zbiornik, , pojemność 5000 dm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,</w:t>
            </w:r>
          </w:p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wymienna membrana butylowa,</w:t>
            </w:r>
          </w:p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naczynie lakierowane na zewnątrz.</w:t>
            </w:r>
          </w:p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dopuszczalna temp. czynnika 70°C, </w:t>
            </w:r>
          </w:p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konstrukcja naczynia zgodna z normą EN 13831 oraz Dyrektywą 97/23/WE, oznaczenie CE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30.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Zestaw przyłączeniowy G11/4 REFLEX nr kat 6940400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EA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Zestaw przyłączeniowy zbiorników układu podnoszenia ciśnienia, średnica krócców podłączeniowych G11/4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31.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Złączka REFLEX SU R1”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FB0D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do obsługi naczyń wzbiorczych z możliwością opróżnienia zgodnie z PN EN 12828, PN16/120 °C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32.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Izolacja rurociągów wody zimnej DN25 otulinami Thermaflex FRZ – </w:t>
            </w:r>
            <w:r w:rsidRPr="00BF2F4E">
              <w:rPr>
                <w:sz w:val="20"/>
                <w:szCs w:val="20"/>
              </w:rPr>
              <w:lastRenderedPageBreak/>
              <w:t>jednowarstwowymi gr.13 mm (J)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lastRenderedPageBreak/>
              <w:t xml:space="preserve">otulina cylindryczna ze spienionej pianki polietylenowej o strukturze zamkniętokomórkowej, średnica rurociągu DN25, grub. </w:t>
            </w:r>
            <w:r>
              <w:rPr>
                <w:sz w:val="20"/>
                <w:szCs w:val="20"/>
              </w:rPr>
              <w:t>o</w:t>
            </w:r>
            <w:r w:rsidRPr="00BF2F4E">
              <w:rPr>
                <w:sz w:val="20"/>
                <w:szCs w:val="20"/>
              </w:rPr>
              <w:t xml:space="preserve">tuliny 13 </w:t>
            </w:r>
            <w:r w:rsidRPr="00BF2F4E">
              <w:rPr>
                <w:sz w:val="20"/>
                <w:szCs w:val="20"/>
              </w:rPr>
              <w:lastRenderedPageBreak/>
              <w:t>mm, odporność na dyfuzję pary wodnej μ ≥ 3500 (wg EN13469), λ=0,040 W/mK przy 40°C (wg EN ISO 8497)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Rodzaj urządzenia/ elementu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Określenie parametrów równoważności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33.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0717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Oprawy świetlówkowe kompletnie wyposażone np: VOYAGER LED E3M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Oprawa świetlówkowa, kompletnie wyposażona, wbudowane oświetlenie typu LED, napięcie zasilania 1×230V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34.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2044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Oprawy świetlówkowe kompletnie wyposażone np: NEPTUN PC T8 2x58W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2044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Oprawa szczelna, kompletnie wyposażona, żródł</w:t>
            </w:r>
            <w:r>
              <w:rPr>
                <w:sz w:val="20"/>
                <w:szCs w:val="20"/>
              </w:rPr>
              <w:t>o</w:t>
            </w:r>
            <w:r w:rsidRPr="00BF2F4E">
              <w:rPr>
                <w:sz w:val="20"/>
                <w:szCs w:val="20"/>
              </w:rPr>
              <w:t xml:space="preserve"> światła: świetlówka liniowa T8 58W – 2 szt., napięcie zasilania 1×230V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35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Filtr mechaniczny EPUROIT DN25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20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Filtr mechaniczny, średnica przyłącza 25 mm, ciśnienie dopuszczalne 0,60 MPa, próg filtracji 50μm, wymienny wkład filtracyjny, korpus z wkładem filtracyjnym przezroczysty, max. natężenie przepływu 2,8 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/h, wkład filtracyjny wymienny,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36.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Klipsy montażowe Thrmsclipd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1119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Klipsy montażowe z tworzywa do łączenia otulin termoizolacyjnych, dopuszczone do stosowania przez producenta otulin, 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37.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Taśma Thermatape FR 3x50mm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taśma samoprzylepna do zabezpieczenia otulin, grubość 3,0 mm, szerokość min. 50 mm, odpowiednia do rodzaju zastosowanej izolacji, 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38.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Klej Thermaglue (puszka – 1 litr)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3C16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Klej do łączenia nacięć wzdłużnych oraz spoin poprzecznych otulin termoizolacyjnych, odpowiedni do rodzaju izolacji termicznej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39.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Otuliny Thermaflex FRZ fi 25 gr. 13 mm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775F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otulina cylindryczna ze spienionej pianki polietylenowej o strukturze zamkniętokomórkowej, </w:t>
            </w:r>
            <w:r>
              <w:rPr>
                <w:sz w:val="20"/>
                <w:szCs w:val="20"/>
              </w:rPr>
              <w:t>średnica rurociągu DN25, grub. o</w:t>
            </w:r>
            <w:r w:rsidRPr="00BF2F4E">
              <w:rPr>
                <w:sz w:val="20"/>
                <w:szCs w:val="20"/>
              </w:rPr>
              <w:t>tuliny 13 mm, odporność na dyfuzję pary wodnej μ ≥ 3500 (wg EN13469), λ=0,040 W/mK przy 40°C (wg EN ISO 8497)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495A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495A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495A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7DC8" w:rsidRPr="00BF2F4E" w:rsidTr="00DC632A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7DC8" w:rsidRPr="00BF2F4E" w:rsidTr="00DC632A">
        <w:tc>
          <w:tcPr>
            <w:tcW w:w="511" w:type="dxa"/>
            <w:shd w:val="clear" w:color="auto" w:fill="C0C0C0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C0C0C0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ETAP II</w:t>
            </w:r>
          </w:p>
        </w:tc>
        <w:tc>
          <w:tcPr>
            <w:tcW w:w="5788" w:type="dxa"/>
            <w:shd w:val="clear" w:color="auto" w:fill="C0C0C0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40.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Papa asfaltowa MONODACH, wierzchniego krycia na włókninie poliestrowej wzmocnionej, kolor szary, modyfikowane SBS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papa na osnowie z włókniny poliestrowo-szklanej z obustronną powłoką z masy asfaltowej z asfaltu modyfikowanego SBS z wypełniaczem mineralnym,</w:t>
            </w:r>
          </w:p>
          <w:p w:rsidR="005F7DC8" w:rsidRPr="00BF2F4E" w:rsidRDefault="005F7DC8" w:rsidP="001119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osnowa z włókniny poliestrowo - szklanej, gramatura osnowy min. 260 g/m</w:t>
            </w:r>
            <w:r w:rsidRPr="00BF2F4E">
              <w:rPr>
                <w:sz w:val="20"/>
                <w:szCs w:val="20"/>
                <w:vertAlign w:val="superscript"/>
              </w:rPr>
              <w:t>2</w:t>
            </w:r>
            <w:r w:rsidRPr="00BF2F4E">
              <w:rPr>
                <w:sz w:val="20"/>
                <w:szCs w:val="20"/>
              </w:rPr>
              <w:t xml:space="preserve">, </w:t>
            </w:r>
          </w:p>
          <w:p w:rsidR="005F7DC8" w:rsidRPr="00BF2F4E" w:rsidRDefault="005F7DC8" w:rsidP="001119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średnie wydłużenie, wzdłuż/ w poprzek- 50/50 %</w:t>
            </w:r>
          </w:p>
          <w:p w:rsidR="005F7DC8" w:rsidRPr="00BF2F4E" w:rsidRDefault="005F7DC8" w:rsidP="001119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 Średnia siła zrywająca wzdłuż / w poprzek - 1200/900 [N/cm]</w:t>
            </w:r>
          </w:p>
          <w:p w:rsidR="005F7DC8" w:rsidRPr="00BF2F4E" w:rsidRDefault="005F7DC8" w:rsidP="001119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 Średnia grubość asfaltowej powłoki wodoodpornej: nad osnową / suma nad i pod osnową– 2.6/4.4 mm</w:t>
            </w:r>
          </w:p>
          <w:p w:rsidR="005F7DC8" w:rsidRPr="00BF2F4E" w:rsidRDefault="005F7DC8" w:rsidP="001119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 grubość papy – 5.5 mm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41.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Masa ogniochronna PROMASTOP-Coating 12,5kg nieorganiczna powłoka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775F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Masa ogniochronna do zabezpieczenia przejść rur niepalnych przez przegrody oddzielenia pożarowego, </w:t>
            </w:r>
          </w:p>
          <w:p w:rsidR="005F7DC8" w:rsidRPr="00BF2F4E" w:rsidRDefault="005F7DC8" w:rsidP="00775F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powłoka nieorganiczna reagująca endotermicznie podczas pożaru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42.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Automatyczny odpowietrznik DN15 z zaworem stopowym SPIROTOP SPIROTECH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22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Średnica nominalna 15 mm, PN10, dopuszczalna temp. czynnika 110°C, pływak z tworzywa sztucznego odpornego na wysoką temperaturę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43.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Komin systemu MKD DN350 wraz z czopuchem systemu MKD DN300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3C57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Komin dwuścienny izolowany, do pracy w podciśnieniu, materiał rdzenia stal gat. 1.4521, grubość izolacji min. 30 mm, dopuszczalna temp. pracy 600°C, ciśnienie pracy N1 wg EN 1856-1, klasa komina wg EN 1856: T600 N1 D V3 L99050 G50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44.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Manometr w wykonaniu kwasoodpornym WIKA 232.50.160-R/ 0...1bar/M20x1,5/Kl.1,0 wraz z rurką pętlicową i kurkiem </w:t>
            </w:r>
            <w:r w:rsidRPr="00BF2F4E">
              <w:rPr>
                <w:sz w:val="20"/>
                <w:szCs w:val="20"/>
              </w:rPr>
              <w:lastRenderedPageBreak/>
              <w:t>manometrycznym ze stali nierdzewnej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0D69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lastRenderedPageBreak/>
              <w:t xml:space="preserve">zakres pomiarowy 0÷1 bar, przyłącze procesowe M20x1,5, dostawa razem z rurką pętlicową i kurkiem manometrycznym ze stali nierdzewnej, klasa dokładności 1,0, średnica tarczy 160 mm, </w:t>
            </w:r>
            <w:r w:rsidRPr="00BF2F4E">
              <w:rPr>
                <w:sz w:val="20"/>
                <w:szCs w:val="20"/>
              </w:rPr>
              <w:lastRenderedPageBreak/>
              <w:t>konstrukcja zgodna z PN-EN 837-1, wykonanie kwasoodporne</w:t>
            </w:r>
          </w:p>
        </w:tc>
      </w:tr>
    </w:tbl>
    <w:p w:rsidR="005F7DC8" w:rsidRDefault="005F7DC8"/>
    <w:tbl>
      <w:tblPr>
        <w:tblW w:w="1032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1"/>
        <w:gridCol w:w="4029"/>
        <w:gridCol w:w="5788"/>
      </w:tblGrid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Lp.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Rodzaj urządzenia/ elementu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Określenie parametrów równoważności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45.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Neutralizator kondensatu typ NSK15 DN350 MK Żary kub równoważny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FB69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pojemność neutralizatora nie mniej niż 15 dm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, wymienne złoże neutralizacyjne, odpływ grawitacyjny min. DN15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46.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Palnik wentylatorowy gazowy, modulowany Riello RS 100/E TC nr kat. 3787232 ze ścieżką gazową typ CB 80/1 nr kat. 3970148 wraz z wyposażeniem dodatkowym jn.: połączenie antywibracyjne GAF80 nr kat. VGAF300, sprężyna stabilizatora 25-55 mbar nr kat. 3010133, łącznik L DN80/DN80 nr kat. 3000832, czujnik UV nr kat. 3003396, presostat PVP kontr.</w:t>
            </w:r>
          </w:p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szczelności nr kat. 3010344, przyłącze do palnika nr kat. 3010439, dysza na gaz miejski nr kat. 3010287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775F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Gazowy wentylatorowy palnik modulowany, modulacja za pomocą krzywki elektronicznej, wbudowany menadżer palnikowy, emisja w klasie 1 zgodnie z EN676, ścieżka biogazowa o przepustowości min: 153 Nm3/h dostosowana do spalania biogazu o parametrach określonych w dokumentacji projektowej, połączenie antywibracyjne średnica DN80, łącznik kątowy dwukołnierzowy DN80, sprężyna stabilizatora ciśnienia biogazu – zakres regulacji 25-55 mbar, presostat kontroli szczelności i czujnik UV kompatybilne z wbudowanym układem regulacyjnym palnika, dysza palnika dostosowana do spalania biogazu o parametrach określonych w dokumentacji projektowej,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47.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Pompa Grundfos MAGNA3 65-120F PN10 nr kat. 97924298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825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pompa elektroniczna ze sterownikiem wbudowanym w skrzynkę zaciskową; wbudowany przetwornik różnicy ciśnienia, pompa bezdławnicowa in-line z mokrym wałem silnika; punkt pracy: wydajność 30,0 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>/h, wysokość podnoszenia 5,5 mH</w:t>
            </w:r>
            <w:r w:rsidRPr="00BF2F4E">
              <w:rPr>
                <w:sz w:val="20"/>
                <w:szCs w:val="20"/>
                <w:vertAlign w:val="subscript"/>
              </w:rPr>
              <w:t>2</w:t>
            </w:r>
            <w:r w:rsidRPr="00BF2F4E">
              <w:rPr>
                <w:sz w:val="20"/>
                <w:szCs w:val="20"/>
              </w:rPr>
              <w:t>O, PN10; dopuszczalna temp. czynnika 110°C, 1×230V,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48.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Przepustnica odcinająca międzykołnierzowa DN100 PN6 SYLAX- Uranie z napędem ręcznym dźwigniowym nr kat. 149G010955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3C57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przepustnica bezkołnierzowa, średnica DN100, napęd ręczny dźwigniowy, korpus z otworami centrującymi, tarcza wymienna, PN16, max. temperatura pracy 120°C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49.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Separator powietrza DN100 LA 100 REFLEX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825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średnica króćca DN100, połączenie spawane, dopuszczalna temperatura czynnika 110°C, PN10, minimalna średnica korpusu separatora 280 mm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50.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Siłownik AMB182 nr kat. 082H0232 Danfoss, sterowanie 3- punktowe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22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Siłownik elektryczny, sygnał sterujący 3- punktowy, zasilanie 1×230V, stały zakres ruchu obrotowego silnika, zakres ruchu 90°, szybkość 60s/90°, moment obrotowy min. 10Nm, 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51.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Zabezpieczenie przed brakiem wody z blokadą w przypadku zadziałania SYR nr kat. 933.1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20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Zasilanie 1×230V, z blokadą w przypadku zadziałania, PN10, dopuszczalna temperatura pracy 120°C, </w:t>
            </w:r>
          </w:p>
          <w:p w:rsidR="005F7DC8" w:rsidRPr="00BF2F4E" w:rsidRDefault="005F7DC8" w:rsidP="00520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montaż równoległy w rurociągu wody grzewczej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52.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Zanurzeniowy czujnik temperatury nr kat. 7438702 Viessmann wraz z tuleja zanurzeniową 100 mm nr kat. 7816035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D37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czujnik zanurzeniowy termoelektryczny, kompatybilny z regulatorem kotła grzewczego, </w:t>
            </w:r>
          </w:p>
          <w:p w:rsidR="005F7DC8" w:rsidRPr="00BF2F4E" w:rsidRDefault="005F7DC8" w:rsidP="00CD37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tuleja zanurzeniowa odpowiednia do wielkości czujnika,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53.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bezpieczeństwa SYR nr kat. 1915 11/2×2" 4 bar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22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 xml:space="preserve">zawór membranowy, pełnoskokowy, ciśnienie początku otwarcia 4 bar, min. przepustowość w warunkach obliczeniowych zgodnie z dokumentacja projektową, przyłącza gwintowane, średnica nominalna króćca dolotowego 40 mm, średnica nominalna króćca wyrzutowego 50 mm, 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54.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kulowy gwintowany PH-01 DN15 PN30 Perfexim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A47B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kulowy z rączką, połączenie gwintowane, gwint WW, średnica nominalna 15 mm, PN30 (przy 80°C), PN10 (przy temp. do 150°C),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55.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kulowy gwintowany PH-01 DN32 PN30 Perfexim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A47B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kulowy z rączką, połączenie gwintowane, gwint WW, średnica nominalna 32 mm, PN30 (przy 80°C), PN10 (przy temp. do 150°C),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56.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trójdrogowy, kołnierzowy HFE3 DN65 (kv=90,0 m3/h) nr kat. 065Z0433 PN6 Danfoss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641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trójdrogowy mieszający, obrotowy, kołnierzowy, średnica nominalna 65 mm, współczynnik przepływu k</w:t>
            </w:r>
            <w:r w:rsidRPr="00BF2F4E">
              <w:rPr>
                <w:sz w:val="20"/>
                <w:szCs w:val="20"/>
                <w:vertAlign w:val="subscript"/>
              </w:rPr>
              <w:t>v</w:t>
            </w:r>
            <w:r w:rsidRPr="00BF2F4E">
              <w:rPr>
                <w:sz w:val="20"/>
                <w:szCs w:val="20"/>
              </w:rPr>
              <w:t>=90,0 m</w:t>
            </w:r>
            <w:r w:rsidRPr="00BF2F4E">
              <w:rPr>
                <w:sz w:val="20"/>
                <w:szCs w:val="20"/>
                <w:vertAlign w:val="superscript"/>
              </w:rPr>
              <w:t>3</w:t>
            </w:r>
            <w:r w:rsidRPr="00BF2F4E">
              <w:rPr>
                <w:sz w:val="20"/>
                <w:szCs w:val="20"/>
              </w:rPr>
              <w:t xml:space="preserve">/h, PN6, dopuszczalna temperatura pracy 110°C, 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zwrotny grzybkowy kołnierzowy DN100 FIG.402 ZETKAMA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641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zawór zwrotny sprężynowy, PN10, połączenie kołnierzowe, dopuszczalna temperatura pracy min. 100°C,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Lp.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Rodzaj urządzenia/ elementu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590F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Określenie parametrów równoważności</w:t>
            </w:r>
          </w:p>
        </w:tc>
      </w:tr>
      <w:tr w:rsidR="005F7DC8" w:rsidRPr="00BF2F4E" w:rsidTr="001B1171">
        <w:tc>
          <w:tcPr>
            <w:tcW w:w="511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58</w:t>
            </w:r>
          </w:p>
        </w:tc>
        <w:tc>
          <w:tcPr>
            <w:tcW w:w="4029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C466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Niskotemperaturowy kocioł gazowy Viessmann Vitoplex 200 typ SX2A o znamionowej mocy cieplnej 700 kW wraz z regulatorem cyfrowym Vitotronic 300 typ GW2B nr kat. SX2A763 wraz z kompletem stóp dźwiękochłonnych Viessmann nr kat. 7196318</w:t>
            </w:r>
          </w:p>
        </w:tc>
        <w:tc>
          <w:tcPr>
            <w:tcW w:w="5788" w:type="dxa"/>
            <w:tcMar>
              <w:top w:w="57" w:type="dxa"/>
              <w:left w:w="103" w:type="dxa"/>
              <w:bottom w:w="57" w:type="dxa"/>
            </w:tcMar>
          </w:tcPr>
          <w:p w:rsidR="005F7DC8" w:rsidRPr="00BF2F4E" w:rsidRDefault="005F7DC8" w:rsidP="00825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Kocioł stalowy o znamionowej mocy cieplnej nie mniejszej niż. 700 kW, konstrukcja kotła trzyciągowa, dopuszczalne ciśnienie pracy 6,0 bar, dopuszczalna temperatura na zasilaniu 110°C, sprawność znormalizowana przy spalaniu oleju opałowego nie mniej niż 89% (H</w:t>
            </w:r>
            <w:r w:rsidRPr="00BF2F4E">
              <w:rPr>
                <w:sz w:val="20"/>
                <w:szCs w:val="20"/>
                <w:vertAlign w:val="subscript"/>
              </w:rPr>
              <w:t>s</w:t>
            </w:r>
            <w:r w:rsidRPr="00BF2F4E">
              <w:rPr>
                <w:sz w:val="20"/>
                <w:szCs w:val="20"/>
              </w:rPr>
              <w:t>), wbudowany fabryczny pogodowy regulator cyfrowy umo</w:t>
            </w:r>
            <w:r>
              <w:rPr>
                <w:sz w:val="20"/>
                <w:szCs w:val="20"/>
              </w:rPr>
              <w:t>ż</w:t>
            </w:r>
            <w:r w:rsidRPr="00BF2F4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</w:t>
            </w:r>
            <w:r w:rsidRPr="00BF2F4E">
              <w:rPr>
                <w:sz w:val="20"/>
                <w:szCs w:val="20"/>
              </w:rPr>
              <w:t>wiający sterowanie pracą palnika gazowego, pompy obiegowej, pompy mieszającej oraz podłączenie urządzeń zabezpieczających zgodnie z dokumentacja projektową,</w:t>
            </w:r>
          </w:p>
          <w:p w:rsidR="005F7DC8" w:rsidRPr="00BF2F4E" w:rsidRDefault="005F7DC8" w:rsidP="00C85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F4E">
              <w:rPr>
                <w:sz w:val="20"/>
                <w:szCs w:val="20"/>
              </w:rPr>
              <w:t>stopy dźwiękochłonne dostosowane do typu i wielkości kotła dostarczane przez producenta,</w:t>
            </w:r>
          </w:p>
        </w:tc>
      </w:tr>
    </w:tbl>
    <w:p w:rsidR="005F7DC8" w:rsidRPr="00BF2F4E" w:rsidRDefault="005F7DC8" w:rsidP="005B5C68">
      <w:pPr>
        <w:spacing w:after="0" w:line="240" w:lineRule="auto"/>
        <w:ind w:left="170"/>
        <w:rPr>
          <w:sz w:val="18"/>
          <w:szCs w:val="18"/>
        </w:rPr>
      </w:pPr>
    </w:p>
    <w:sectPr w:rsidR="005F7DC8" w:rsidRPr="00BF2F4E" w:rsidSect="00B11E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02" w:rsidRDefault="001A4E02">
      <w:r>
        <w:separator/>
      </w:r>
    </w:p>
  </w:endnote>
  <w:endnote w:type="continuationSeparator" w:id="0">
    <w:p w:rsidR="001A4E02" w:rsidRDefault="001A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C8" w:rsidRDefault="005F7DC8" w:rsidP="0023322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B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7DC8" w:rsidRDefault="005F7DC8" w:rsidP="00DC63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02" w:rsidRDefault="001A4E02">
      <w:r>
        <w:separator/>
      </w:r>
    </w:p>
  </w:footnote>
  <w:footnote w:type="continuationSeparator" w:id="0">
    <w:p w:rsidR="001A4E02" w:rsidRDefault="001A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C08"/>
    <w:multiLevelType w:val="multilevel"/>
    <w:tmpl w:val="256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1D5B50"/>
    <w:multiLevelType w:val="hybridMultilevel"/>
    <w:tmpl w:val="D120746C"/>
    <w:lvl w:ilvl="0" w:tplc="0415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cs="Wingdings" w:hint="default"/>
      </w:rPr>
    </w:lvl>
  </w:abstractNum>
  <w:abstractNum w:abstractNumId="2">
    <w:nsid w:val="1F2C0CB1"/>
    <w:multiLevelType w:val="hybridMultilevel"/>
    <w:tmpl w:val="43905730"/>
    <w:lvl w:ilvl="0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">
    <w:nsid w:val="38612474"/>
    <w:multiLevelType w:val="multilevel"/>
    <w:tmpl w:val="4C9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40B4C7E"/>
    <w:multiLevelType w:val="hybridMultilevel"/>
    <w:tmpl w:val="605C254C"/>
    <w:lvl w:ilvl="0" w:tplc="0415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cs="Wingdings" w:hint="default"/>
      </w:rPr>
    </w:lvl>
  </w:abstractNum>
  <w:abstractNum w:abstractNumId="5">
    <w:nsid w:val="67A14A53"/>
    <w:multiLevelType w:val="singleLevel"/>
    <w:tmpl w:val="0C7E9F4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6">
    <w:nsid w:val="7908792B"/>
    <w:multiLevelType w:val="multilevel"/>
    <w:tmpl w:val="988A71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013D"/>
    <w:multiLevelType w:val="multilevel"/>
    <w:tmpl w:val="742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D6313B8"/>
    <w:multiLevelType w:val="multilevel"/>
    <w:tmpl w:val="36D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82B"/>
    <w:rsid w:val="00055956"/>
    <w:rsid w:val="000717E9"/>
    <w:rsid w:val="000A5092"/>
    <w:rsid w:val="000B25ED"/>
    <w:rsid w:val="000B4BB6"/>
    <w:rsid w:val="000D695B"/>
    <w:rsid w:val="000E4BC6"/>
    <w:rsid w:val="00111955"/>
    <w:rsid w:val="001A4E02"/>
    <w:rsid w:val="001B1171"/>
    <w:rsid w:val="002000DD"/>
    <w:rsid w:val="00202EF5"/>
    <w:rsid w:val="00204499"/>
    <w:rsid w:val="0021463C"/>
    <w:rsid w:val="00233224"/>
    <w:rsid w:val="00237770"/>
    <w:rsid w:val="0026050A"/>
    <w:rsid w:val="00274009"/>
    <w:rsid w:val="002A04C8"/>
    <w:rsid w:val="003478B3"/>
    <w:rsid w:val="00365B53"/>
    <w:rsid w:val="00385AD6"/>
    <w:rsid w:val="00387BC9"/>
    <w:rsid w:val="003A5412"/>
    <w:rsid w:val="003C16AE"/>
    <w:rsid w:val="003C57AD"/>
    <w:rsid w:val="003D6F93"/>
    <w:rsid w:val="003E3B35"/>
    <w:rsid w:val="003E7E20"/>
    <w:rsid w:val="003F3D51"/>
    <w:rsid w:val="004228CF"/>
    <w:rsid w:val="00425370"/>
    <w:rsid w:val="0042571A"/>
    <w:rsid w:val="00441F1D"/>
    <w:rsid w:val="00493940"/>
    <w:rsid w:val="00495AAE"/>
    <w:rsid w:val="004C5F2C"/>
    <w:rsid w:val="005200AD"/>
    <w:rsid w:val="005224BB"/>
    <w:rsid w:val="0054408C"/>
    <w:rsid w:val="00545E27"/>
    <w:rsid w:val="00546323"/>
    <w:rsid w:val="00552B55"/>
    <w:rsid w:val="00564125"/>
    <w:rsid w:val="00567E30"/>
    <w:rsid w:val="00590FA5"/>
    <w:rsid w:val="005918F1"/>
    <w:rsid w:val="005929F3"/>
    <w:rsid w:val="005A6728"/>
    <w:rsid w:val="005B5C68"/>
    <w:rsid w:val="005C132E"/>
    <w:rsid w:val="005E731F"/>
    <w:rsid w:val="005F7DC8"/>
    <w:rsid w:val="00625C54"/>
    <w:rsid w:val="006A0FE7"/>
    <w:rsid w:val="006E4EDD"/>
    <w:rsid w:val="00720051"/>
    <w:rsid w:val="00746185"/>
    <w:rsid w:val="00775F39"/>
    <w:rsid w:val="00783433"/>
    <w:rsid w:val="00786BA5"/>
    <w:rsid w:val="007925CF"/>
    <w:rsid w:val="007B376A"/>
    <w:rsid w:val="007C6327"/>
    <w:rsid w:val="00825860"/>
    <w:rsid w:val="00865ED5"/>
    <w:rsid w:val="00877CE5"/>
    <w:rsid w:val="008805E4"/>
    <w:rsid w:val="008E6E73"/>
    <w:rsid w:val="008F2412"/>
    <w:rsid w:val="009015F6"/>
    <w:rsid w:val="00954BF1"/>
    <w:rsid w:val="00963C57"/>
    <w:rsid w:val="009F082B"/>
    <w:rsid w:val="009F44E4"/>
    <w:rsid w:val="00A068D6"/>
    <w:rsid w:val="00A47B75"/>
    <w:rsid w:val="00A5007A"/>
    <w:rsid w:val="00A558B6"/>
    <w:rsid w:val="00A86C57"/>
    <w:rsid w:val="00AA0B28"/>
    <w:rsid w:val="00AE4F23"/>
    <w:rsid w:val="00AF7A69"/>
    <w:rsid w:val="00B03D80"/>
    <w:rsid w:val="00B11EF6"/>
    <w:rsid w:val="00B26E5F"/>
    <w:rsid w:val="00B32334"/>
    <w:rsid w:val="00B37BD6"/>
    <w:rsid w:val="00BE4118"/>
    <w:rsid w:val="00BE4BA7"/>
    <w:rsid w:val="00BE55AC"/>
    <w:rsid w:val="00BF2F4E"/>
    <w:rsid w:val="00C25118"/>
    <w:rsid w:val="00C371CC"/>
    <w:rsid w:val="00C420C5"/>
    <w:rsid w:val="00C466A6"/>
    <w:rsid w:val="00C850A6"/>
    <w:rsid w:val="00CD37E9"/>
    <w:rsid w:val="00D2432F"/>
    <w:rsid w:val="00D577C4"/>
    <w:rsid w:val="00D7203C"/>
    <w:rsid w:val="00D937E3"/>
    <w:rsid w:val="00D947EE"/>
    <w:rsid w:val="00DA6E97"/>
    <w:rsid w:val="00DC632A"/>
    <w:rsid w:val="00E0133B"/>
    <w:rsid w:val="00E12B41"/>
    <w:rsid w:val="00E56C70"/>
    <w:rsid w:val="00E635A0"/>
    <w:rsid w:val="00E87B02"/>
    <w:rsid w:val="00EA6308"/>
    <w:rsid w:val="00EC0B83"/>
    <w:rsid w:val="00ED6620"/>
    <w:rsid w:val="00F3097C"/>
    <w:rsid w:val="00F43C8B"/>
    <w:rsid w:val="00F505F4"/>
    <w:rsid w:val="00F51A65"/>
    <w:rsid w:val="00FB0DD0"/>
    <w:rsid w:val="00FB6969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E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F082B"/>
    <w:pPr>
      <w:spacing w:after="12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08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5ED5"/>
    <w:pPr>
      <w:ind w:left="720"/>
    </w:pPr>
    <w:rPr>
      <w:color w:val="00000A"/>
    </w:rPr>
  </w:style>
  <w:style w:type="table" w:styleId="Tabela-Siatka">
    <w:name w:val="Table Grid"/>
    <w:basedOn w:val="Standardowy"/>
    <w:uiPriority w:val="99"/>
    <w:rsid w:val="00865ED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E6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E635A0"/>
    <w:rPr>
      <w:b/>
      <w:bCs/>
    </w:rPr>
  </w:style>
  <w:style w:type="paragraph" w:styleId="Stopka">
    <w:name w:val="footer"/>
    <w:basedOn w:val="Normalny"/>
    <w:link w:val="StopkaZnak"/>
    <w:uiPriority w:val="99"/>
    <w:rsid w:val="00DC63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E0241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DC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07095F981B64E9364C3F48E76EC3E" ma:contentTypeVersion="5" ma:contentTypeDescription="Utwórz nowy dokument." ma:contentTypeScope="" ma:versionID="d2039762c65716ab1251012c13d8010c">
  <xsd:schema xmlns:xsd="http://www.w3.org/2001/XMLSchema" xmlns:xs="http://www.w3.org/2001/XMLSchema" xmlns:p="http://schemas.microsoft.com/office/2006/metadata/properties" xmlns:ns2="7ebae3df-2cb6-4301-b1b5-49ce0aba9173" xmlns:ns3="20ea4ab5-c724-4655-8b26-47d4df3b928c" targetNamespace="http://schemas.microsoft.com/office/2006/metadata/properties" ma:root="true" ma:fieldsID="1d4596b3663318e6a211776e8edd23bd" ns2:_="" ns3:_="">
    <xsd:import namespace="7ebae3df-2cb6-4301-b1b5-49ce0aba9173"/>
    <xsd:import namespace="20ea4ab5-c724-4655-8b26-47d4df3b9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e3df-2cb6-4301-b1b5-49ce0aba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a4ab5-c724-4655-8b26-47d4df3b9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18837-1551-4BF5-810E-BF9CF59CC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B6E30-E587-48AC-942F-584E85223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BF1ED-DB17-437E-B664-96D8DD027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ae3df-2cb6-4301-b1b5-49ce0aba9173"/>
    <ds:schemaRef ds:uri="20ea4ab5-c724-4655-8b26-47d4df3b9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2623</Words>
  <Characters>15739</Characters>
  <Application>Microsoft Office Word</Application>
  <DocSecurity>0</DocSecurity>
  <Lines>131</Lines>
  <Paragraphs>36</Paragraphs>
  <ScaleCrop>false</ScaleCrop>
  <Company>Technika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Katarzyna Kozioł</cp:lastModifiedBy>
  <cp:revision>29</cp:revision>
  <dcterms:created xsi:type="dcterms:W3CDTF">2017-04-28T13:05:00Z</dcterms:created>
  <dcterms:modified xsi:type="dcterms:W3CDTF">2017-07-06T08:11:00Z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0x010100BDD07095F981B64E9364C3F48E76EC3E</vt:lpwstr>
  </property>
</Properties>
</file>